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B5" w:rsidRPr="00B12515" w:rsidRDefault="00E05621" w:rsidP="00BA1FE5">
      <w:pPr>
        <w:jc w:val="both"/>
        <w:rPr>
          <w:rFonts w:ascii="Arial" w:hAnsi="Arial" w:cs="Arial"/>
          <w:b/>
        </w:rPr>
      </w:pPr>
      <w:bookmarkStart w:id="0" w:name="_GoBack"/>
      <w:bookmarkEnd w:id="0"/>
      <w:r w:rsidRPr="00B12515">
        <w:rPr>
          <w:rFonts w:ascii="Arial" w:hAnsi="Arial" w:cs="Arial"/>
          <w:b/>
        </w:rPr>
        <w:t xml:space="preserve">Instituto Nacional de las Personas Adultas Mayores (INAPAM). </w:t>
      </w:r>
    </w:p>
    <w:p w:rsidR="00775E28" w:rsidRPr="00B12515" w:rsidRDefault="00E05621" w:rsidP="00BA1FE5">
      <w:pPr>
        <w:jc w:val="both"/>
        <w:rPr>
          <w:rFonts w:ascii="Arial" w:hAnsi="Arial" w:cs="Arial"/>
          <w:b/>
        </w:rPr>
      </w:pPr>
      <w:r w:rsidRPr="00B12515">
        <w:rPr>
          <w:rFonts w:ascii="Arial" w:hAnsi="Arial" w:cs="Arial"/>
          <w:b/>
        </w:rPr>
        <w:t>Conoce sus beneficios.</w:t>
      </w:r>
    </w:p>
    <w:p w:rsidR="00E05621" w:rsidRPr="00B12515" w:rsidRDefault="00E05621" w:rsidP="00BA1FE5">
      <w:pPr>
        <w:ind w:firstLine="708"/>
        <w:jc w:val="both"/>
        <w:rPr>
          <w:rFonts w:ascii="Arial" w:hAnsi="Arial" w:cs="Arial"/>
          <w:color w:val="242424"/>
        </w:rPr>
      </w:pPr>
      <w:r w:rsidRPr="00B12515">
        <w:rPr>
          <w:rFonts w:ascii="Arial" w:hAnsi="Arial" w:cs="Arial"/>
          <w:color w:val="242424"/>
        </w:rPr>
        <w:t>En el país, todas las personas mayores de 60 años pueden registrarse para obtener su credencial del Instituto Nacional de las Personas Adultas Mayores (Inapam).</w:t>
      </w:r>
    </w:p>
    <w:p w:rsidR="00E05621" w:rsidRPr="00B12515" w:rsidRDefault="00E05621" w:rsidP="00BA1FE5">
      <w:pPr>
        <w:ind w:firstLine="708"/>
        <w:jc w:val="both"/>
        <w:rPr>
          <w:rFonts w:ascii="Arial" w:hAnsi="Arial" w:cs="Arial"/>
          <w:color w:val="242424"/>
        </w:rPr>
      </w:pPr>
      <w:r w:rsidRPr="00B12515">
        <w:rPr>
          <w:rFonts w:ascii="Arial" w:hAnsi="Arial" w:cs="Arial"/>
          <w:color w:val="242424"/>
        </w:rPr>
        <w:t>Esta tarjeta proporciona varios beneficios económicos y descuentos en distintos establecimientos alrededor de la República Mexicana, todos ellos dirigidos a este sector de la población.</w:t>
      </w:r>
    </w:p>
    <w:p w:rsidR="00E05621" w:rsidRPr="00B12515" w:rsidRDefault="00E05621" w:rsidP="00BA1FE5">
      <w:pPr>
        <w:jc w:val="both"/>
        <w:rPr>
          <w:rFonts w:ascii="Arial" w:eastAsia="Times New Roman" w:hAnsi="Arial" w:cs="Arial"/>
          <w:b/>
          <w:bCs/>
          <w:color w:val="242424"/>
          <w:lang w:eastAsia="es-ES"/>
        </w:rPr>
      </w:pPr>
      <w:r w:rsidRPr="00B12515">
        <w:rPr>
          <w:rFonts w:ascii="Arial" w:eastAsia="Times New Roman" w:hAnsi="Arial" w:cs="Arial"/>
          <w:b/>
          <w:bCs/>
          <w:color w:val="242424"/>
          <w:lang w:eastAsia="es-ES"/>
        </w:rPr>
        <w:t>Requisitos para solicitar la credencial del Inapam:</w:t>
      </w:r>
    </w:p>
    <w:p w:rsidR="000949C0" w:rsidRPr="00B12515" w:rsidRDefault="000949C0" w:rsidP="00BA1FE5">
      <w:pPr>
        <w:pStyle w:val="Prrafodelista"/>
        <w:numPr>
          <w:ilvl w:val="0"/>
          <w:numId w:val="6"/>
        </w:numPr>
        <w:jc w:val="both"/>
        <w:rPr>
          <w:rFonts w:ascii="Arial" w:eastAsia="Times New Roman" w:hAnsi="Arial" w:cs="Arial"/>
          <w:bCs/>
          <w:color w:val="242424"/>
          <w:lang w:eastAsia="es-ES"/>
        </w:rPr>
      </w:pPr>
      <w:r w:rsidRPr="00B12515">
        <w:rPr>
          <w:rFonts w:ascii="Arial" w:eastAsia="Times New Roman" w:hAnsi="Arial" w:cs="Arial"/>
          <w:color w:val="242424"/>
          <w:lang w:eastAsia="es-ES"/>
        </w:rPr>
        <w:t>Contar con 60 años cumplidos</w:t>
      </w:r>
    </w:p>
    <w:p w:rsidR="00BA1FE5" w:rsidRPr="00B12515" w:rsidRDefault="00BA1FE5" w:rsidP="00BA1FE5">
      <w:pPr>
        <w:pStyle w:val="Prrafodelista"/>
        <w:numPr>
          <w:ilvl w:val="0"/>
          <w:numId w:val="6"/>
        </w:numPr>
        <w:jc w:val="both"/>
        <w:rPr>
          <w:rFonts w:ascii="Arial" w:eastAsia="Times New Roman" w:hAnsi="Arial" w:cs="Arial"/>
          <w:bCs/>
          <w:color w:val="242424"/>
          <w:lang w:eastAsia="es-ES"/>
        </w:rPr>
      </w:pPr>
      <w:r w:rsidRPr="00B12515">
        <w:rPr>
          <w:rFonts w:ascii="Arial" w:eastAsia="Times New Roman" w:hAnsi="Arial" w:cs="Arial"/>
          <w:bCs/>
          <w:color w:val="242424"/>
          <w:lang w:eastAsia="es-ES"/>
        </w:rPr>
        <w:t>Entregar dos fotografías tamaño infantil, blanco y negro o a color. (</w:t>
      </w:r>
      <w:r w:rsidRPr="00B12515">
        <w:rPr>
          <w:rFonts w:ascii="Arial" w:eastAsia="Times New Roman" w:hAnsi="Arial" w:cs="Arial"/>
          <w:color w:val="242424"/>
          <w:lang w:eastAsia="es-ES"/>
        </w:rPr>
        <w:t>Sin lentes, con fondo blanco, sin gorra, de frente, en papel fotográfico, que sean iguales y recientes)</w:t>
      </w:r>
    </w:p>
    <w:p w:rsidR="00E05621" w:rsidRPr="00B12515" w:rsidRDefault="000949C0" w:rsidP="00BA1FE5">
      <w:pPr>
        <w:jc w:val="both"/>
        <w:rPr>
          <w:rFonts w:ascii="Arial" w:eastAsia="Times New Roman" w:hAnsi="Arial" w:cs="Arial"/>
          <w:b/>
          <w:color w:val="242424"/>
          <w:lang w:eastAsia="es-ES"/>
        </w:rPr>
      </w:pPr>
      <w:r w:rsidRPr="00B12515">
        <w:rPr>
          <w:rFonts w:ascii="Arial" w:eastAsia="Times New Roman" w:hAnsi="Arial" w:cs="Arial"/>
          <w:b/>
          <w:color w:val="242424"/>
          <w:lang w:eastAsia="es-ES"/>
        </w:rPr>
        <w:t>Debes</w:t>
      </w:r>
      <w:r w:rsidR="00E05621" w:rsidRPr="00B12515">
        <w:rPr>
          <w:rFonts w:ascii="Arial" w:eastAsia="Times New Roman" w:hAnsi="Arial" w:cs="Arial"/>
          <w:b/>
          <w:color w:val="242424"/>
          <w:lang w:eastAsia="es-ES"/>
        </w:rPr>
        <w:t xml:space="preserve"> presentar </w:t>
      </w:r>
      <w:r w:rsidRPr="00B12515">
        <w:rPr>
          <w:rFonts w:ascii="Arial" w:eastAsia="Times New Roman" w:hAnsi="Arial" w:cs="Arial"/>
          <w:b/>
          <w:color w:val="242424"/>
          <w:lang w:eastAsia="es-ES"/>
        </w:rPr>
        <w:t xml:space="preserve">copia de </w:t>
      </w:r>
      <w:r w:rsidR="00E05621" w:rsidRPr="00B12515">
        <w:rPr>
          <w:rFonts w:ascii="Arial" w:eastAsia="Times New Roman" w:hAnsi="Arial" w:cs="Arial"/>
          <w:b/>
          <w:color w:val="242424"/>
          <w:lang w:eastAsia="es-ES"/>
        </w:rPr>
        <w:t>los siguientes documentos:</w:t>
      </w:r>
    </w:p>
    <w:p w:rsidR="000949C0" w:rsidRPr="00B12515" w:rsidRDefault="000949C0" w:rsidP="00BA1FE5">
      <w:pPr>
        <w:pStyle w:val="Prrafodelista"/>
        <w:numPr>
          <w:ilvl w:val="0"/>
          <w:numId w:val="6"/>
        </w:numPr>
        <w:jc w:val="both"/>
        <w:rPr>
          <w:rFonts w:ascii="Arial" w:eastAsia="Times New Roman" w:hAnsi="Arial" w:cs="Arial"/>
          <w:color w:val="242424"/>
          <w:lang w:eastAsia="es-ES"/>
        </w:rPr>
      </w:pPr>
      <w:r w:rsidRPr="00B12515">
        <w:rPr>
          <w:rFonts w:ascii="Arial" w:eastAsia="Times New Roman" w:hAnsi="Arial" w:cs="Arial"/>
          <w:color w:val="242424"/>
          <w:lang w:eastAsia="es-ES"/>
        </w:rPr>
        <w:t xml:space="preserve">Identificación oficial con fotografía. (Credencial de elector, </w:t>
      </w:r>
      <w:r w:rsidR="00E05621" w:rsidRPr="00B12515">
        <w:rPr>
          <w:rFonts w:ascii="Arial" w:eastAsia="Times New Roman" w:hAnsi="Arial" w:cs="Arial"/>
          <w:color w:val="242424"/>
          <w:lang w:eastAsia="es-ES"/>
        </w:rPr>
        <w:t>Licencia de manejo</w:t>
      </w:r>
      <w:r w:rsidRPr="00B12515">
        <w:rPr>
          <w:rFonts w:ascii="Arial" w:eastAsia="Times New Roman" w:hAnsi="Arial" w:cs="Arial"/>
          <w:color w:val="242424"/>
          <w:lang w:eastAsia="es-ES"/>
        </w:rPr>
        <w:t>,</w:t>
      </w:r>
      <w:r w:rsidR="00E05621" w:rsidRPr="00B12515">
        <w:rPr>
          <w:rFonts w:ascii="Arial" w:eastAsia="Times New Roman" w:hAnsi="Arial" w:cs="Arial"/>
          <w:color w:val="242424"/>
          <w:lang w:eastAsia="es-ES"/>
        </w:rPr>
        <w:t xml:space="preserve"> Credencial del IMSS o ISSSTE</w:t>
      </w:r>
      <w:r w:rsidRPr="00B12515">
        <w:rPr>
          <w:rFonts w:ascii="Arial" w:eastAsia="Times New Roman" w:hAnsi="Arial" w:cs="Arial"/>
          <w:color w:val="242424"/>
          <w:lang w:eastAsia="es-ES"/>
        </w:rPr>
        <w:t xml:space="preserve">, </w:t>
      </w:r>
      <w:r w:rsidR="00E05621" w:rsidRPr="00B12515">
        <w:rPr>
          <w:rFonts w:ascii="Arial" w:eastAsia="Times New Roman" w:hAnsi="Arial" w:cs="Arial"/>
          <w:color w:val="242424"/>
          <w:lang w:eastAsia="es-ES"/>
        </w:rPr>
        <w:t>Pasaporte vigente</w:t>
      </w:r>
      <w:r w:rsidRPr="00B12515">
        <w:rPr>
          <w:rFonts w:ascii="Arial" w:eastAsia="Times New Roman" w:hAnsi="Arial" w:cs="Arial"/>
          <w:color w:val="242424"/>
          <w:lang w:eastAsia="es-ES"/>
        </w:rPr>
        <w:t>.</w:t>
      </w:r>
      <w:r w:rsidR="001522B5" w:rsidRPr="00B12515">
        <w:rPr>
          <w:rFonts w:ascii="Arial" w:eastAsia="Times New Roman" w:hAnsi="Arial" w:cs="Arial"/>
          <w:color w:val="242424"/>
          <w:lang w:eastAsia="es-ES"/>
        </w:rPr>
        <w:t>)</w:t>
      </w:r>
    </w:p>
    <w:p w:rsidR="000949C0" w:rsidRPr="00B12515" w:rsidRDefault="000949C0" w:rsidP="00BA1FE5">
      <w:pPr>
        <w:pStyle w:val="Prrafodelista"/>
        <w:numPr>
          <w:ilvl w:val="0"/>
          <w:numId w:val="6"/>
        </w:numPr>
        <w:jc w:val="both"/>
        <w:rPr>
          <w:rFonts w:ascii="Arial" w:eastAsia="Times New Roman" w:hAnsi="Arial" w:cs="Arial"/>
          <w:color w:val="242424"/>
          <w:lang w:eastAsia="es-ES"/>
        </w:rPr>
      </w:pPr>
      <w:r w:rsidRPr="00B12515">
        <w:rPr>
          <w:rFonts w:ascii="Arial" w:eastAsia="Times New Roman" w:hAnsi="Arial" w:cs="Arial"/>
          <w:color w:val="242424"/>
          <w:lang w:eastAsia="es-ES"/>
        </w:rPr>
        <w:t>Clave Única de Registro de Población (CURP, Acta de nacimiento o carta de naturalización)</w:t>
      </w:r>
      <w:r w:rsidR="00E05621" w:rsidRPr="00B12515">
        <w:rPr>
          <w:rFonts w:ascii="Arial" w:eastAsia="Times New Roman" w:hAnsi="Arial" w:cs="Arial"/>
          <w:color w:val="242424"/>
          <w:lang w:eastAsia="es-ES"/>
        </w:rPr>
        <w:t>.</w:t>
      </w:r>
    </w:p>
    <w:p w:rsidR="00E05621" w:rsidRPr="00B12515" w:rsidRDefault="00E05621" w:rsidP="00BA1FE5">
      <w:pPr>
        <w:pStyle w:val="Prrafodelista"/>
        <w:numPr>
          <w:ilvl w:val="0"/>
          <w:numId w:val="6"/>
        </w:numPr>
        <w:jc w:val="both"/>
        <w:rPr>
          <w:rFonts w:ascii="Arial" w:eastAsia="Times New Roman" w:hAnsi="Arial" w:cs="Arial"/>
          <w:color w:val="242424"/>
          <w:lang w:eastAsia="es-ES"/>
        </w:rPr>
      </w:pPr>
      <w:r w:rsidRPr="00B12515">
        <w:rPr>
          <w:rFonts w:ascii="Arial" w:eastAsia="Times New Roman" w:hAnsi="Arial" w:cs="Arial"/>
          <w:color w:val="242424"/>
          <w:lang w:eastAsia="es-ES"/>
        </w:rPr>
        <w:t>Cualquier estado de cuenta o recibo (luz, agua, teléfono, etc.) que tenga su domicilio actualizado y completo, no mayor a 3 meses de antigüedad.</w:t>
      </w:r>
    </w:p>
    <w:p w:rsidR="00E05621" w:rsidRPr="00B12515" w:rsidRDefault="00E05621" w:rsidP="00BA1FE5">
      <w:pPr>
        <w:jc w:val="both"/>
        <w:rPr>
          <w:rFonts w:ascii="Arial" w:eastAsia="Times New Roman" w:hAnsi="Arial" w:cs="Arial"/>
          <w:b/>
          <w:bCs/>
          <w:color w:val="242424"/>
          <w:lang w:eastAsia="es-ES"/>
        </w:rPr>
      </w:pPr>
      <w:r w:rsidRPr="00B12515">
        <w:rPr>
          <w:rFonts w:ascii="Arial" w:eastAsia="Times New Roman" w:hAnsi="Arial" w:cs="Arial"/>
          <w:color w:val="242424"/>
          <w:lang w:eastAsia="es-ES"/>
        </w:rPr>
        <w:t>.</w:t>
      </w:r>
      <w:r w:rsidRPr="00B12515">
        <w:rPr>
          <w:rFonts w:ascii="Arial" w:eastAsia="Times New Roman" w:hAnsi="Arial" w:cs="Arial"/>
          <w:b/>
          <w:bCs/>
          <w:color w:val="242424"/>
          <w:lang w:eastAsia="es-ES"/>
        </w:rPr>
        <w:t>Servicios y beneficios de la credencial del Inapam</w:t>
      </w:r>
    </w:p>
    <w:p w:rsidR="00BA1FE5" w:rsidRPr="00B12515" w:rsidRDefault="00BA1FE5" w:rsidP="00BA1FE5">
      <w:pPr>
        <w:ind w:firstLine="708"/>
        <w:jc w:val="both"/>
        <w:rPr>
          <w:rFonts w:ascii="Arial" w:eastAsia="Times New Roman" w:hAnsi="Arial" w:cs="Arial"/>
          <w:color w:val="242424"/>
          <w:lang w:eastAsia="es-ES"/>
        </w:rPr>
      </w:pPr>
      <w:r w:rsidRPr="00B12515">
        <w:rPr>
          <w:rFonts w:ascii="Arial" w:eastAsia="Times New Roman" w:hAnsi="Arial" w:cs="Arial"/>
          <w:color w:val="242424"/>
          <w:lang w:eastAsia="es-ES"/>
        </w:rPr>
        <w:t>Una vez que los adultos mayores cuentan con su credencial expedida por el Inapam, pueden gozar de descuentos y beneficios en los siguientes rubros a nivel nacional:</w:t>
      </w:r>
    </w:p>
    <w:p w:rsidR="00BA1FE5" w:rsidRPr="00B12515" w:rsidRDefault="00BA1FE5" w:rsidP="00BA1FE5">
      <w:pPr>
        <w:pStyle w:val="Prrafodelista"/>
        <w:numPr>
          <w:ilvl w:val="0"/>
          <w:numId w:val="7"/>
        </w:numPr>
        <w:jc w:val="both"/>
        <w:rPr>
          <w:rFonts w:ascii="Arial" w:eastAsia="Times New Roman" w:hAnsi="Arial" w:cs="Arial"/>
          <w:color w:val="242424"/>
          <w:lang w:eastAsia="es-ES"/>
        </w:rPr>
      </w:pPr>
      <w:r w:rsidRPr="00B12515">
        <w:rPr>
          <w:rFonts w:ascii="Arial" w:eastAsia="Times New Roman" w:hAnsi="Arial" w:cs="Arial"/>
          <w:color w:val="242424"/>
          <w:lang w:eastAsia="es-ES"/>
        </w:rPr>
        <w:t>Alimentación.</w:t>
      </w:r>
    </w:p>
    <w:p w:rsidR="00BA1FE5" w:rsidRPr="00B12515" w:rsidRDefault="00BA1FE5" w:rsidP="00BA1FE5">
      <w:pPr>
        <w:pStyle w:val="Prrafodelista"/>
        <w:numPr>
          <w:ilvl w:val="0"/>
          <w:numId w:val="7"/>
        </w:numPr>
        <w:jc w:val="both"/>
        <w:rPr>
          <w:rFonts w:ascii="Arial" w:eastAsia="Times New Roman" w:hAnsi="Arial" w:cs="Arial"/>
          <w:color w:val="242424"/>
          <w:lang w:eastAsia="es-ES"/>
        </w:rPr>
      </w:pPr>
      <w:r w:rsidRPr="00B12515">
        <w:rPr>
          <w:rFonts w:ascii="Arial" w:eastAsia="Times New Roman" w:hAnsi="Arial" w:cs="Arial"/>
          <w:color w:val="242424"/>
          <w:lang w:eastAsia="es-ES"/>
        </w:rPr>
        <w:t>Asesoría y servicios legales.</w:t>
      </w:r>
    </w:p>
    <w:p w:rsidR="00BA1FE5" w:rsidRPr="00B12515" w:rsidRDefault="00BA1FE5" w:rsidP="00BA1FE5">
      <w:pPr>
        <w:pStyle w:val="Prrafodelista"/>
        <w:numPr>
          <w:ilvl w:val="0"/>
          <w:numId w:val="7"/>
        </w:numPr>
        <w:jc w:val="both"/>
        <w:rPr>
          <w:rFonts w:ascii="Arial" w:eastAsia="Times New Roman" w:hAnsi="Arial" w:cs="Arial"/>
          <w:color w:val="242424"/>
          <w:lang w:eastAsia="es-ES"/>
        </w:rPr>
      </w:pPr>
      <w:r w:rsidRPr="00B12515">
        <w:rPr>
          <w:rFonts w:ascii="Arial" w:eastAsia="Times New Roman" w:hAnsi="Arial" w:cs="Arial"/>
          <w:color w:val="242424"/>
          <w:lang w:eastAsia="es-ES"/>
        </w:rPr>
        <w:t>Educación, recreación y cultura.</w:t>
      </w:r>
    </w:p>
    <w:p w:rsidR="00BA1FE5" w:rsidRPr="00B12515" w:rsidRDefault="00BA1FE5" w:rsidP="00BA1FE5">
      <w:pPr>
        <w:pStyle w:val="Prrafodelista"/>
        <w:numPr>
          <w:ilvl w:val="0"/>
          <w:numId w:val="7"/>
        </w:numPr>
        <w:jc w:val="both"/>
        <w:rPr>
          <w:rFonts w:ascii="Arial" w:eastAsia="Times New Roman" w:hAnsi="Arial" w:cs="Arial"/>
          <w:color w:val="242424"/>
          <w:lang w:eastAsia="es-ES"/>
        </w:rPr>
      </w:pPr>
      <w:r w:rsidRPr="00B12515">
        <w:rPr>
          <w:rFonts w:ascii="Arial" w:eastAsia="Times New Roman" w:hAnsi="Arial" w:cs="Arial"/>
          <w:color w:val="242424"/>
          <w:lang w:eastAsia="es-ES"/>
        </w:rPr>
        <w:t>Predial y agua.</w:t>
      </w:r>
    </w:p>
    <w:p w:rsidR="00BA1FE5" w:rsidRPr="00B12515" w:rsidRDefault="00BA1FE5" w:rsidP="00BA1FE5">
      <w:pPr>
        <w:pStyle w:val="Prrafodelista"/>
        <w:numPr>
          <w:ilvl w:val="0"/>
          <w:numId w:val="7"/>
        </w:numPr>
        <w:jc w:val="both"/>
        <w:rPr>
          <w:rFonts w:ascii="Arial" w:eastAsia="Times New Roman" w:hAnsi="Arial" w:cs="Arial"/>
          <w:color w:val="242424"/>
          <w:lang w:eastAsia="es-ES"/>
        </w:rPr>
      </w:pPr>
      <w:r w:rsidRPr="00B12515">
        <w:rPr>
          <w:rFonts w:ascii="Arial" w:eastAsia="Times New Roman" w:hAnsi="Arial" w:cs="Arial"/>
          <w:color w:val="242424"/>
          <w:lang w:eastAsia="es-ES"/>
        </w:rPr>
        <w:t>Salud.</w:t>
      </w:r>
    </w:p>
    <w:p w:rsidR="00BA1FE5" w:rsidRPr="00B12515" w:rsidRDefault="00BA1FE5" w:rsidP="00BA1FE5">
      <w:pPr>
        <w:pStyle w:val="Prrafodelista"/>
        <w:numPr>
          <w:ilvl w:val="0"/>
          <w:numId w:val="7"/>
        </w:numPr>
        <w:jc w:val="both"/>
        <w:rPr>
          <w:rFonts w:ascii="Arial" w:eastAsia="Times New Roman" w:hAnsi="Arial" w:cs="Arial"/>
          <w:color w:val="242424"/>
          <w:lang w:eastAsia="es-ES"/>
        </w:rPr>
      </w:pPr>
      <w:r w:rsidRPr="00B12515">
        <w:rPr>
          <w:rFonts w:ascii="Arial" w:eastAsia="Times New Roman" w:hAnsi="Arial" w:cs="Arial"/>
          <w:color w:val="242424"/>
          <w:lang w:eastAsia="es-ES"/>
        </w:rPr>
        <w:t>Transporte.</w:t>
      </w:r>
    </w:p>
    <w:p w:rsidR="00BA1FE5" w:rsidRPr="00B12515" w:rsidRDefault="00BA1FE5" w:rsidP="00BA1FE5">
      <w:pPr>
        <w:pStyle w:val="Prrafodelista"/>
        <w:numPr>
          <w:ilvl w:val="0"/>
          <w:numId w:val="7"/>
        </w:numPr>
        <w:jc w:val="both"/>
        <w:rPr>
          <w:rFonts w:ascii="Arial" w:eastAsia="Times New Roman" w:hAnsi="Arial" w:cs="Arial"/>
          <w:color w:val="242424"/>
          <w:lang w:eastAsia="es-ES"/>
        </w:rPr>
      </w:pPr>
      <w:r w:rsidRPr="00B12515">
        <w:rPr>
          <w:rFonts w:ascii="Arial" w:eastAsia="Times New Roman" w:hAnsi="Arial" w:cs="Arial"/>
          <w:color w:val="242424"/>
          <w:lang w:eastAsia="es-ES"/>
        </w:rPr>
        <w:t>Vestido y hogar.</w:t>
      </w:r>
    </w:p>
    <w:p w:rsidR="000949C0" w:rsidRPr="00B12515" w:rsidRDefault="000949C0" w:rsidP="00BA1FE5">
      <w:pPr>
        <w:jc w:val="both"/>
        <w:rPr>
          <w:rFonts w:ascii="Arial" w:hAnsi="Arial" w:cs="Arial"/>
          <w:color w:val="242424"/>
        </w:rPr>
      </w:pPr>
      <w:r w:rsidRPr="00B12515">
        <w:rPr>
          <w:rFonts w:ascii="Arial" w:hAnsi="Arial" w:cs="Arial"/>
          <w:color w:val="242424"/>
        </w:rPr>
        <w:t>En esta liga puedes consultar un directorio de beneficios y descuentos dirigidos a quienes cuentan con la tarjeta del Inapam:</w:t>
      </w:r>
    </w:p>
    <w:p w:rsidR="000949C0" w:rsidRPr="00B12515" w:rsidRDefault="000949C0" w:rsidP="00BA1FE5">
      <w:pPr>
        <w:jc w:val="both"/>
        <w:rPr>
          <w:rFonts w:ascii="Arial" w:hAnsi="Arial" w:cs="Arial"/>
          <w:color w:val="242424"/>
        </w:rPr>
      </w:pPr>
      <w:r w:rsidRPr="00B12515">
        <w:rPr>
          <w:rFonts w:ascii="Arial" w:hAnsi="Arial" w:cs="Arial"/>
          <w:color w:val="242424"/>
        </w:rPr>
        <w:t> </w:t>
      </w:r>
      <w:hyperlink r:id="rId7" w:history="1">
        <w:r w:rsidRPr="00B12515">
          <w:rPr>
            <w:rStyle w:val="Hipervnculo"/>
            <w:rFonts w:ascii="Arial" w:hAnsi="Arial" w:cs="Arial"/>
            <w:color w:val="242424"/>
          </w:rPr>
          <w:t>https://www.gob.mx/inapam/acciones-y-programas/beneficios-test</w:t>
        </w:r>
      </w:hyperlink>
    </w:p>
    <w:p w:rsidR="00E05621" w:rsidRPr="00B12515" w:rsidRDefault="00E05621" w:rsidP="001522B5">
      <w:pPr>
        <w:ind w:firstLine="708"/>
        <w:jc w:val="both"/>
        <w:rPr>
          <w:rFonts w:ascii="Arial" w:hAnsi="Arial" w:cs="Arial"/>
          <w:color w:val="242424"/>
        </w:rPr>
      </w:pPr>
      <w:r w:rsidRPr="00B12515">
        <w:rPr>
          <w:rFonts w:ascii="Arial" w:hAnsi="Arial" w:cs="Arial"/>
          <w:color w:val="242424"/>
        </w:rPr>
        <w:t>El trámite es totalmente gratuito y podrás realizar en los </w:t>
      </w:r>
      <w:hyperlink r:id="rId8" w:tgtFrame="_blank" w:history="1">
        <w:r w:rsidRPr="00B12515">
          <w:rPr>
            <w:rStyle w:val="Hipervnculo"/>
            <w:rFonts w:ascii="Arial" w:hAnsi="Arial" w:cs="Arial"/>
            <w:color w:val="242424"/>
          </w:rPr>
          <w:t>Módulos de Afiliación</w:t>
        </w:r>
      </w:hyperlink>
      <w:r w:rsidRPr="00B12515">
        <w:rPr>
          <w:rStyle w:val="enhancement"/>
          <w:rFonts w:ascii="Arial" w:hAnsi="Arial" w:cs="Arial"/>
          <w:color w:val="242424"/>
        </w:rPr>
        <w:t> </w:t>
      </w:r>
      <w:r w:rsidRPr="00B12515">
        <w:rPr>
          <w:rFonts w:ascii="Arial" w:hAnsi="Arial" w:cs="Arial"/>
          <w:color w:val="242424"/>
        </w:rPr>
        <w:t>del Inapam de cada entidad.</w:t>
      </w:r>
    </w:p>
    <w:p w:rsidR="00E05621" w:rsidRPr="00B12515" w:rsidRDefault="00E05621" w:rsidP="00BA1FE5">
      <w:pPr>
        <w:jc w:val="both"/>
        <w:rPr>
          <w:rFonts w:ascii="Arial" w:hAnsi="Arial" w:cs="Arial"/>
          <w:color w:val="242424"/>
        </w:rPr>
      </w:pPr>
      <w:r w:rsidRPr="00B12515">
        <w:rPr>
          <w:rFonts w:ascii="Arial" w:hAnsi="Arial" w:cs="Arial"/>
          <w:color w:val="242424"/>
        </w:rPr>
        <w:t>Se encuentra ubicado en el DIF municipal de cómala calle: progreso No. 51 Colonia centro, cómala. El horario de atención para el trámite, en las oficinas, es de 9:00 a 15:00 horas, de lunes a viernes y es presencial en todos los casos.</w:t>
      </w:r>
    </w:p>
    <w:p w:rsidR="00E05621" w:rsidRDefault="00E05621" w:rsidP="00BA1FE5">
      <w:pPr>
        <w:jc w:val="both"/>
        <w:rPr>
          <w:rFonts w:ascii="Arial" w:hAnsi="Arial" w:cs="Arial"/>
          <w:b/>
        </w:rPr>
      </w:pPr>
    </w:p>
    <w:p w:rsidR="00E42BA0" w:rsidRDefault="00E42BA0" w:rsidP="00BA1FE5">
      <w:pPr>
        <w:jc w:val="both"/>
        <w:rPr>
          <w:rFonts w:ascii="Arial" w:hAnsi="Arial" w:cs="Arial"/>
          <w:b/>
        </w:rPr>
      </w:pPr>
      <w:r w:rsidRPr="00A96C12">
        <w:rPr>
          <w:rFonts w:ascii="Arial" w:hAnsi="Arial" w:cs="Arial"/>
        </w:rPr>
        <w:lastRenderedPageBreak/>
        <w:t xml:space="preserve">Las </w:t>
      </w:r>
      <w:r w:rsidR="00A96C12" w:rsidRPr="00A96C12">
        <w:rPr>
          <w:rFonts w:ascii="Arial" w:hAnsi="Arial" w:cs="Arial"/>
        </w:rPr>
        <w:t>credenciales</w:t>
      </w:r>
      <w:r w:rsidRPr="00A96C12">
        <w:rPr>
          <w:rFonts w:ascii="Arial" w:hAnsi="Arial" w:cs="Arial"/>
        </w:rPr>
        <w:t xml:space="preserve"> emitidas ante DIF MUNICIPAL  mediante el convenio </w:t>
      </w:r>
      <w:r w:rsidR="00A96C12">
        <w:rPr>
          <w:rFonts w:ascii="Arial" w:hAnsi="Arial" w:cs="Arial"/>
        </w:rPr>
        <w:t xml:space="preserve">de colaboración celebrado entre el H. ayuntamiento de </w:t>
      </w:r>
      <w:r w:rsidR="0027442C">
        <w:rPr>
          <w:rFonts w:ascii="Arial" w:hAnsi="Arial" w:cs="Arial"/>
        </w:rPr>
        <w:t>Comala</w:t>
      </w:r>
      <w:r w:rsidR="00A96C12">
        <w:rPr>
          <w:rFonts w:ascii="Arial" w:hAnsi="Arial" w:cs="Arial"/>
        </w:rPr>
        <w:t xml:space="preserve">  </w:t>
      </w:r>
      <w:r w:rsidR="00973B8C">
        <w:rPr>
          <w:rFonts w:ascii="Arial" w:hAnsi="Arial" w:cs="Arial"/>
        </w:rPr>
        <w:t xml:space="preserve">y </w:t>
      </w:r>
      <w:r w:rsidR="00A96C12">
        <w:rPr>
          <w:rFonts w:ascii="Arial" w:hAnsi="Arial" w:cs="Arial"/>
        </w:rPr>
        <w:t xml:space="preserve">el INAPAM. </w:t>
      </w:r>
      <w:r w:rsidR="00973B8C">
        <w:rPr>
          <w:rFonts w:ascii="Arial" w:hAnsi="Arial" w:cs="Arial"/>
        </w:rPr>
        <w:t>En el cual por medio</w:t>
      </w:r>
      <w:r w:rsidR="00A96C12">
        <w:rPr>
          <w:rFonts w:ascii="Arial" w:hAnsi="Arial" w:cs="Arial"/>
        </w:rPr>
        <w:t xml:space="preserve"> de </w:t>
      </w:r>
      <w:r w:rsidR="00973B8C">
        <w:rPr>
          <w:rFonts w:ascii="Arial" w:hAnsi="Arial" w:cs="Arial"/>
        </w:rPr>
        <w:t>este</w:t>
      </w:r>
      <w:r w:rsidR="00A96C12">
        <w:rPr>
          <w:rFonts w:ascii="Arial" w:hAnsi="Arial" w:cs="Arial"/>
        </w:rPr>
        <w:t xml:space="preserve"> se </w:t>
      </w:r>
      <w:r w:rsidR="00973B8C">
        <w:rPr>
          <w:rFonts w:ascii="Arial" w:hAnsi="Arial" w:cs="Arial"/>
        </w:rPr>
        <w:t>relazaron en este año 2022 de E</w:t>
      </w:r>
      <w:r w:rsidR="00A96C12">
        <w:rPr>
          <w:rFonts w:ascii="Arial" w:hAnsi="Arial" w:cs="Arial"/>
        </w:rPr>
        <w:t>nero a Agosto la cantidad de 450 credenciales</w:t>
      </w:r>
      <w:r w:rsidR="00973B8C">
        <w:rPr>
          <w:rFonts w:ascii="Arial" w:hAnsi="Arial" w:cs="Arial"/>
        </w:rPr>
        <w:t>,</w:t>
      </w:r>
      <w:r w:rsidR="00A96C12">
        <w:rPr>
          <w:rFonts w:ascii="Arial" w:hAnsi="Arial" w:cs="Arial"/>
        </w:rPr>
        <w:t xml:space="preserve"> </w:t>
      </w:r>
      <w:r w:rsidR="00973B8C">
        <w:rPr>
          <w:rFonts w:ascii="Arial" w:hAnsi="Arial" w:cs="Arial"/>
        </w:rPr>
        <w:t xml:space="preserve">teniendo el 55.11% de </w:t>
      </w:r>
      <w:r w:rsidR="00A96C12">
        <w:rPr>
          <w:rFonts w:ascii="Arial" w:hAnsi="Arial" w:cs="Arial"/>
        </w:rPr>
        <w:t xml:space="preserve">estas </w:t>
      </w:r>
      <w:r w:rsidR="00973B8C">
        <w:rPr>
          <w:rFonts w:ascii="Arial" w:hAnsi="Arial" w:cs="Arial"/>
        </w:rPr>
        <w:t xml:space="preserve">siendo un total de 248 credenciales nuevas (126 hombres y 122 mujeres), mientras tanto reposiciones se entregaron 202 credenciales </w:t>
      </w:r>
      <w:r w:rsidR="001E3F61">
        <w:rPr>
          <w:rFonts w:ascii="Arial" w:hAnsi="Arial" w:cs="Arial"/>
        </w:rPr>
        <w:t>teniendo un porcentaje de 44.</w:t>
      </w:r>
      <w:r w:rsidR="00973B8C">
        <w:rPr>
          <w:rFonts w:ascii="Arial" w:hAnsi="Arial" w:cs="Arial"/>
        </w:rPr>
        <w:t xml:space="preserve">89% en credenciales repuestas (96 hombres 106 mujeres), mencionando que la meta  de este año 2022 serian solo de 270 credenciales como lo venían programando se supero en 166% como lo </w:t>
      </w:r>
      <w:r w:rsidR="00C2385D">
        <w:rPr>
          <w:rFonts w:ascii="Arial" w:hAnsi="Arial" w:cs="Arial"/>
        </w:rPr>
        <w:t>estimación</w:t>
      </w:r>
      <w:r w:rsidR="00973B8C">
        <w:rPr>
          <w:rFonts w:ascii="Arial" w:hAnsi="Arial" w:cs="Arial"/>
        </w:rPr>
        <w:t>.</w:t>
      </w:r>
    </w:p>
    <w:p w:rsidR="00E42BA0" w:rsidRPr="00B12515" w:rsidRDefault="00E42BA0" w:rsidP="00BA1FE5">
      <w:pPr>
        <w:jc w:val="both"/>
        <w:rPr>
          <w:rFonts w:ascii="Arial" w:hAnsi="Arial" w:cs="Arial"/>
          <w:b/>
        </w:rPr>
      </w:pPr>
    </w:p>
    <w:p w:rsidR="00B12515" w:rsidRPr="00B12515" w:rsidRDefault="00B12515" w:rsidP="00BA1FE5">
      <w:pPr>
        <w:jc w:val="both"/>
        <w:rPr>
          <w:rFonts w:ascii="Arial" w:hAnsi="Arial" w:cs="Arial"/>
          <w:b/>
          <w:color w:val="202124"/>
          <w:shd w:val="clear" w:color="auto" w:fill="FFFFFF"/>
        </w:rPr>
      </w:pPr>
      <w:r w:rsidRPr="00B12515">
        <w:rPr>
          <w:rFonts w:ascii="Arial" w:hAnsi="Arial" w:cs="Arial"/>
          <w:b/>
          <w:color w:val="202124"/>
          <w:shd w:val="clear" w:color="auto" w:fill="FFFFFF"/>
        </w:rPr>
        <w:t>SECRETARIA DE BIEMESTAR: absorbe la credencial del INAPAM.</w:t>
      </w:r>
    </w:p>
    <w:p w:rsidR="00B12515" w:rsidRPr="00B12515" w:rsidRDefault="00B12515" w:rsidP="00B12515">
      <w:pPr>
        <w:pStyle w:val="Ttulo1"/>
        <w:shd w:val="clear" w:color="auto" w:fill="FFFFFF"/>
        <w:spacing w:line="764" w:lineRule="atLeast"/>
        <w:rPr>
          <w:rFonts w:ascii="Arial" w:hAnsi="Arial" w:cs="Arial"/>
          <w:color w:val="404041"/>
          <w:sz w:val="22"/>
          <w:szCs w:val="22"/>
        </w:rPr>
      </w:pPr>
      <w:r w:rsidRPr="00B12515">
        <w:rPr>
          <w:rFonts w:ascii="Arial" w:hAnsi="Arial" w:cs="Arial"/>
          <w:color w:val="404041"/>
          <w:sz w:val="22"/>
          <w:szCs w:val="22"/>
        </w:rPr>
        <w:t>Personas de 60 años y más podrán obtener la credencial de Inapam en Módulos de Bienestar</w:t>
      </w:r>
    </w:p>
    <w:p w:rsidR="00B12515" w:rsidRPr="00B12515" w:rsidRDefault="00B12515" w:rsidP="00B12515">
      <w:pPr>
        <w:pStyle w:val="Ttulo2"/>
        <w:shd w:val="clear" w:color="auto" w:fill="FFFFFF"/>
        <w:spacing w:before="199" w:beforeAutospacing="0" w:after="390" w:afterAutospacing="0" w:line="571" w:lineRule="atLeast"/>
        <w:rPr>
          <w:rFonts w:ascii="Arial" w:hAnsi="Arial" w:cs="Arial"/>
          <w:b w:val="0"/>
          <w:bCs w:val="0"/>
          <w:color w:val="404041"/>
          <w:sz w:val="22"/>
          <w:szCs w:val="22"/>
        </w:rPr>
      </w:pPr>
      <w:r w:rsidRPr="00B12515">
        <w:rPr>
          <w:rFonts w:ascii="Arial" w:hAnsi="Arial" w:cs="Arial"/>
          <w:b w:val="0"/>
          <w:bCs w:val="0"/>
          <w:color w:val="404041"/>
          <w:sz w:val="22"/>
          <w:szCs w:val="22"/>
        </w:rPr>
        <w:t xml:space="preserve">Comunicado 074.- Este 29 de agosto inicia credencialización en todo el país, anuncia la secretaria </w:t>
      </w:r>
      <w:r w:rsidR="00E42BA0">
        <w:rPr>
          <w:rFonts w:ascii="Arial" w:hAnsi="Arial" w:cs="Arial"/>
          <w:b w:val="0"/>
          <w:bCs w:val="0"/>
          <w:color w:val="404041"/>
          <w:sz w:val="22"/>
          <w:szCs w:val="22"/>
        </w:rPr>
        <w:t>A</w:t>
      </w:r>
      <w:r w:rsidRPr="00B12515">
        <w:rPr>
          <w:rFonts w:ascii="Arial" w:hAnsi="Arial" w:cs="Arial"/>
          <w:b w:val="0"/>
          <w:bCs w:val="0"/>
          <w:color w:val="404041"/>
          <w:sz w:val="22"/>
          <w:szCs w:val="22"/>
        </w:rPr>
        <w:t>riadna Montiel</w:t>
      </w:r>
    </w:p>
    <w:p w:rsidR="00B12515" w:rsidRPr="00B12515" w:rsidRDefault="00B12515" w:rsidP="00B12515">
      <w:pPr>
        <w:pStyle w:val="NormalWeb"/>
        <w:spacing w:before="240" w:beforeAutospacing="0" w:after="390" w:afterAutospacing="0" w:line="465" w:lineRule="atLeast"/>
        <w:rPr>
          <w:rFonts w:ascii="Arial" w:hAnsi="Arial" w:cs="Arial"/>
          <w:sz w:val="22"/>
          <w:szCs w:val="22"/>
        </w:rPr>
      </w:pPr>
      <w:r w:rsidRPr="00B12515">
        <w:rPr>
          <w:rFonts w:ascii="Arial" w:hAnsi="Arial" w:cs="Arial"/>
          <w:sz w:val="22"/>
          <w:szCs w:val="22"/>
        </w:rPr>
        <w:t>Secretaría de Bienestar | 29 de agosto de 2022 | Comunicado</w:t>
      </w:r>
    </w:p>
    <w:p w:rsidR="00B12515" w:rsidRPr="00B12515" w:rsidRDefault="00B12515" w:rsidP="00B12515">
      <w:pPr>
        <w:rPr>
          <w:rFonts w:ascii="Arial" w:hAnsi="Arial" w:cs="Arial"/>
        </w:rPr>
      </w:pPr>
      <w:r w:rsidRPr="00B12515">
        <w:rPr>
          <w:rFonts w:ascii="Arial" w:hAnsi="Arial" w:cs="Arial"/>
          <w:noProof/>
          <w:lang w:val="es-MX" w:eastAsia="es-MX"/>
        </w:rPr>
        <w:drawing>
          <wp:inline distT="0" distB="0" distL="0" distR="0">
            <wp:extent cx="3667125" cy="2162175"/>
            <wp:effectExtent l="19050" t="0" r="9525" b="0"/>
            <wp:docPr id="1" name="Imagen 1" descr="Foto de dos adultos mayores abrazados, hombre y mujer. En texto se lee: Si tienes 60 años o más, tramita tu credencial INA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 dos adultos mayores abrazados, hombre y mujer. En texto se lee: Si tienes 60 años o más, tramita tu credencial INAPAM"/>
                    <pic:cNvPicPr>
                      <a:picLocks noChangeAspect="1" noChangeArrowheads="1"/>
                    </pic:cNvPicPr>
                  </pic:nvPicPr>
                  <pic:blipFill>
                    <a:blip r:embed="rId9" cstate="print"/>
                    <a:srcRect/>
                    <a:stretch>
                      <a:fillRect/>
                    </a:stretch>
                  </pic:blipFill>
                  <pic:spPr bwMode="auto">
                    <a:xfrm>
                      <a:off x="0" y="0"/>
                      <a:ext cx="3667125" cy="2162175"/>
                    </a:xfrm>
                    <a:prstGeom prst="rect">
                      <a:avLst/>
                    </a:prstGeom>
                    <a:noFill/>
                    <a:ln w="9525">
                      <a:noFill/>
                      <a:miter lim="800000"/>
                      <a:headEnd/>
                      <a:tailEnd/>
                    </a:ln>
                  </pic:spPr>
                </pic:pic>
              </a:graphicData>
            </a:graphic>
          </wp:inline>
        </w:drawing>
      </w:r>
    </w:p>
    <w:p w:rsidR="00B12515" w:rsidRPr="00B12515" w:rsidRDefault="00B12515" w:rsidP="00B12515">
      <w:pPr>
        <w:shd w:val="clear" w:color="auto" w:fill="FFFFFF"/>
        <w:rPr>
          <w:rFonts w:ascii="Arial" w:hAnsi="Arial" w:cs="Arial"/>
          <w:color w:val="404041"/>
        </w:rPr>
      </w:pPr>
    </w:p>
    <w:p w:rsidR="00B12515" w:rsidRPr="00B12515" w:rsidRDefault="00B12515" w:rsidP="00B12515">
      <w:pPr>
        <w:shd w:val="clear" w:color="auto" w:fill="FFFFFF"/>
        <w:jc w:val="both"/>
        <w:rPr>
          <w:rFonts w:ascii="Arial" w:hAnsi="Arial" w:cs="Arial"/>
          <w:color w:val="404041"/>
        </w:rPr>
      </w:pPr>
      <w:r w:rsidRPr="00B12515">
        <w:rPr>
          <w:rFonts w:ascii="Arial" w:hAnsi="Arial" w:cs="Arial"/>
          <w:color w:val="404041"/>
        </w:rPr>
        <w:t>Si tienes 60 años o más, tramita tu credencial INAPAM</w:t>
      </w:r>
    </w:p>
    <w:p w:rsidR="00C2385D" w:rsidRDefault="00B12515" w:rsidP="00B12515">
      <w:pPr>
        <w:numPr>
          <w:ilvl w:val="0"/>
          <w:numId w:val="8"/>
        </w:numPr>
        <w:shd w:val="clear" w:color="auto" w:fill="FFFFFF"/>
        <w:spacing w:before="240" w:after="390" w:line="465" w:lineRule="atLeast"/>
        <w:ind w:left="0"/>
        <w:jc w:val="both"/>
        <w:rPr>
          <w:rFonts w:ascii="Arial" w:hAnsi="Arial" w:cs="Arial"/>
          <w:color w:val="404041"/>
        </w:rPr>
      </w:pPr>
      <w:r w:rsidRPr="00C2385D">
        <w:rPr>
          <w:rFonts w:ascii="Arial" w:hAnsi="Arial" w:cs="Arial"/>
          <w:color w:val="404041"/>
        </w:rPr>
        <w:t>Todas las credenciales Inapam emitidas previamente son válidas</w:t>
      </w:r>
    </w:p>
    <w:p w:rsidR="00B12515" w:rsidRPr="00C2385D" w:rsidRDefault="00B12515" w:rsidP="00B12515">
      <w:pPr>
        <w:numPr>
          <w:ilvl w:val="0"/>
          <w:numId w:val="8"/>
        </w:numPr>
        <w:shd w:val="clear" w:color="auto" w:fill="FFFFFF"/>
        <w:spacing w:before="240" w:after="390" w:line="465" w:lineRule="atLeast"/>
        <w:ind w:left="0"/>
        <w:jc w:val="both"/>
        <w:rPr>
          <w:rFonts w:ascii="Arial" w:hAnsi="Arial" w:cs="Arial"/>
          <w:color w:val="404041"/>
        </w:rPr>
      </w:pPr>
      <w:r w:rsidRPr="00C2385D">
        <w:rPr>
          <w:rFonts w:ascii="Arial" w:hAnsi="Arial" w:cs="Arial"/>
          <w:color w:val="404041"/>
        </w:rPr>
        <w:lastRenderedPageBreak/>
        <w:t>Este 29 de agosto, la Secretaría de Bienestar inicia una nueva etapa en la emisión de la credencial del Instituto Nacional de las Personas Adultas Mayores (Inapam) para personas a partir de los 60 años que aún no la han obtenido, anunció la titular de la dependencia, Ariadna Montiel Reyes.</w:t>
      </w:r>
    </w:p>
    <w:p w:rsidR="00B12515" w:rsidRDefault="00B12515"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r w:rsidRPr="00B12515">
        <w:rPr>
          <w:rFonts w:ascii="Arial" w:hAnsi="Arial" w:cs="Arial"/>
          <w:color w:val="404041"/>
          <w:sz w:val="22"/>
          <w:szCs w:val="22"/>
        </w:rPr>
        <w:t>La credencial del Inapam es una identificación oficial válida. En esta nueva etapa cambia su imagen, ya que cuenta con un sistema en línea enlazado con el Registro Nacional de Población (Renapo), además de un sello digital que comprueba su autenticidad y permite acceder a beneficios y descuentos en servicios y compras en diferentes establecimientos comerciales.</w:t>
      </w:r>
    </w:p>
    <w:p w:rsidR="0027442C" w:rsidRPr="0027442C" w:rsidRDefault="0027442C" w:rsidP="00B12515">
      <w:pPr>
        <w:pStyle w:val="NormalWeb"/>
        <w:shd w:val="clear" w:color="auto" w:fill="FFFFFF"/>
        <w:spacing w:before="240" w:beforeAutospacing="0" w:after="390" w:afterAutospacing="0" w:line="465" w:lineRule="atLeast"/>
        <w:jc w:val="both"/>
        <w:rPr>
          <w:rFonts w:ascii="Arial" w:hAnsi="Arial" w:cs="Arial"/>
          <w:b/>
          <w:color w:val="404041"/>
          <w:sz w:val="22"/>
          <w:szCs w:val="22"/>
        </w:rPr>
      </w:pPr>
      <w:r w:rsidRPr="0027442C">
        <w:rPr>
          <w:rFonts w:ascii="Arial" w:hAnsi="Arial" w:cs="Arial"/>
          <w:b/>
          <w:color w:val="404041"/>
          <w:sz w:val="22"/>
          <w:szCs w:val="22"/>
        </w:rPr>
        <w:t>Club de convivencia.</w:t>
      </w:r>
    </w:p>
    <w:p w:rsidR="0027442C" w:rsidRDefault="0027442C"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r>
        <w:rPr>
          <w:rFonts w:ascii="Arial" w:hAnsi="Arial" w:cs="Arial"/>
          <w:color w:val="404041"/>
          <w:sz w:val="22"/>
          <w:szCs w:val="22"/>
        </w:rPr>
        <w:t>Parte de DIF MUNICIPAL y convenio de INAPAM se realizaron activación física en las comunidades del Municipio teniendo Zacualpan, Suchitlan, Remudadero, asi como un club de cachibol en la cabecera municipal, se tiene el conocimiento la Unidad Fraterna también tiene club igual Suchitlan, Cofradía de suchitlan, la caja y centro de Comala.</w:t>
      </w:r>
    </w:p>
    <w:p w:rsidR="0027442C" w:rsidRDefault="0027442C"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r>
        <w:rPr>
          <w:rFonts w:ascii="Arial" w:hAnsi="Arial" w:cs="Arial"/>
          <w:color w:val="404041"/>
          <w:sz w:val="22"/>
          <w:szCs w:val="22"/>
        </w:rPr>
        <w:t>Nuetro culub de zacualpan cuenta con 36 adultos mayores  33 mujeres y 03 hombres.</w:t>
      </w:r>
    </w:p>
    <w:p w:rsidR="0027442C" w:rsidRDefault="0027442C"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r>
        <w:rPr>
          <w:rFonts w:ascii="Arial" w:hAnsi="Arial" w:cs="Arial"/>
          <w:color w:val="404041"/>
          <w:sz w:val="22"/>
          <w:szCs w:val="22"/>
        </w:rPr>
        <w:t>Suchitlan 23 adultos mayores  20 mujeres  y 03 hombres</w:t>
      </w:r>
    </w:p>
    <w:p w:rsidR="0027442C" w:rsidRDefault="0027442C"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r>
        <w:rPr>
          <w:rFonts w:ascii="Arial" w:hAnsi="Arial" w:cs="Arial"/>
          <w:color w:val="404041"/>
          <w:sz w:val="22"/>
          <w:szCs w:val="22"/>
        </w:rPr>
        <w:t xml:space="preserve">Cómala 25 adultos mayores 11 mujeres y 14 hombres </w:t>
      </w:r>
    </w:p>
    <w:p w:rsidR="0027442C" w:rsidRDefault="0027442C"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r>
        <w:rPr>
          <w:rFonts w:ascii="Arial" w:hAnsi="Arial" w:cs="Arial"/>
          <w:color w:val="404041"/>
          <w:sz w:val="22"/>
          <w:szCs w:val="22"/>
        </w:rPr>
        <w:t xml:space="preserve">Remudadero 17 adultos mayores 15 mujeres y 02 hombres </w:t>
      </w:r>
    </w:p>
    <w:p w:rsidR="004323CF" w:rsidRDefault="004323CF"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r>
        <w:rPr>
          <w:rFonts w:ascii="Arial" w:hAnsi="Arial" w:cs="Arial"/>
          <w:color w:val="404041"/>
          <w:sz w:val="22"/>
          <w:szCs w:val="22"/>
        </w:rPr>
        <w:t xml:space="preserve">Así mismo el DIF municipal se tiene programas donde se encuentra los comedores comunitarios en SUCHITLAN, ZACULPAN Y REMUDADERO. </w:t>
      </w:r>
      <w:r>
        <w:rPr>
          <w:rFonts w:ascii="Arial" w:hAnsi="Arial" w:cs="Arial"/>
          <w:color w:val="404041"/>
          <w:sz w:val="22"/>
          <w:szCs w:val="22"/>
        </w:rPr>
        <w:tab/>
        <w:t xml:space="preserve">Atendiendo a un grupo vulnerable de adultos mayores, </w:t>
      </w:r>
    </w:p>
    <w:tbl>
      <w:tblPr>
        <w:tblW w:w="982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4353"/>
        <w:gridCol w:w="1707"/>
        <w:gridCol w:w="811"/>
        <w:gridCol w:w="2954"/>
      </w:tblGrid>
      <w:tr w:rsidR="004323CF" w:rsidRPr="004323CF" w:rsidTr="004323CF">
        <w:trPr>
          <w:trHeight w:val="390"/>
        </w:trPr>
        <w:tc>
          <w:tcPr>
            <w:tcW w:w="0" w:type="auto"/>
            <w:shd w:val="clear" w:color="auto" w:fill="FFFFFF"/>
            <w:tcMar>
              <w:top w:w="120" w:type="dxa"/>
              <w:left w:w="0" w:type="dxa"/>
              <w:bottom w:w="120" w:type="dxa"/>
              <w:right w:w="150" w:type="dxa"/>
            </w:tcMar>
            <w:hideMark/>
          </w:tcPr>
          <w:p w:rsidR="004323CF" w:rsidRPr="004323CF" w:rsidRDefault="004323CF" w:rsidP="004323CF">
            <w:pPr>
              <w:spacing w:after="0" w:line="240" w:lineRule="auto"/>
              <w:rPr>
                <w:rFonts w:ascii="Arial" w:eastAsia="Times New Roman" w:hAnsi="Arial" w:cs="Arial"/>
                <w:b/>
                <w:bCs/>
                <w:color w:val="202124"/>
                <w:sz w:val="21"/>
                <w:szCs w:val="21"/>
                <w:lang w:eastAsia="es-ES"/>
              </w:rPr>
            </w:pPr>
            <w:r w:rsidRPr="004323CF">
              <w:rPr>
                <w:rFonts w:ascii="Arial" w:eastAsia="Times New Roman" w:hAnsi="Arial" w:cs="Arial"/>
                <w:b/>
                <w:bCs/>
                <w:color w:val="202124"/>
                <w:sz w:val="21"/>
                <w:szCs w:val="21"/>
                <w:lang w:eastAsia="es-ES"/>
              </w:rPr>
              <w:t>Clave del municipio</w:t>
            </w:r>
          </w:p>
        </w:tc>
        <w:tc>
          <w:tcPr>
            <w:tcW w:w="0" w:type="auto"/>
            <w:gridSpan w:val="2"/>
            <w:shd w:val="clear" w:color="auto" w:fill="FFFFFF"/>
            <w:tcMar>
              <w:top w:w="120" w:type="dxa"/>
              <w:left w:w="150" w:type="dxa"/>
              <w:bottom w:w="120" w:type="dxa"/>
              <w:right w:w="150" w:type="dxa"/>
            </w:tcMar>
            <w:hideMark/>
          </w:tcPr>
          <w:p w:rsidR="004323CF" w:rsidRPr="004323CF" w:rsidRDefault="004323CF" w:rsidP="004323CF">
            <w:pPr>
              <w:spacing w:after="0" w:line="240" w:lineRule="auto"/>
              <w:rPr>
                <w:rFonts w:ascii="Arial" w:eastAsia="Times New Roman" w:hAnsi="Arial" w:cs="Arial"/>
                <w:b/>
                <w:bCs/>
                <w:color w:val="202124"/>
                <w:sz w:val="21"/>
                <w:szCs w:val="21"/>
                <w:lang w:eastAsia="es-ES"/>
              </w:rPr>
            </w:pPr>
            <w:r w:rsidRPr="004323CF">
              <w:rPr>
                <w:rFonts w:ascii="Arial" w:eastAsia="Times New Roman" w:hAnsi="Arial" w:cs="Arial"/>
                <w:b/>
                <w:bCs/>
                <w:color w:val="202124"/>
                <w:sz w:val="21"/>
                <w:szCs w:val="21"/>
                <w:lang w:eastAsia="es-ES"/>
              </w:rPr>
              <w:t>Municipio</w:t>
            </w:r>
          </w:p>
        </w:tc>
        <w:tc>
          <w:tcPr>
            <w:tcW w:w="0" w:type="auto"/>
            <w:shd w:val="clear" w:color="auto" w:fill="FFFFFF"/>
            <w:tcMar>
              <w:top w:w="120" w:type="dxa"/>
              <w:left w:w="150" w:type="dxa"/>
              <w:bottom w:w="120" w:type="dxa"/>
              <w:right w:w="150" w:type="dxa"/>
            </w:tcMar>
            <w:hideMark/>
          </w:tcPr>
          <w:p w:rsidR="004323CF" w:rsidRPr="004323CF" w:rsidRDefault="004323CF" w:rsidP="004323CF">
            <w:pPr>
              <w:spacing w:after="0" w:line="240" w:lineRule="auto"/>
              <w:rPr>
                <w:rFonts w:ascii="Arial" w:eastAsia="Times New Roman" w:hAnsi="Arial" w:cs="Arial"/>
                <w:b/>
                <w:bCs/>
                <w:color w:val="202124"/>
                <w:sz w:val="21"/>
                <w:szCs w:val="21"/>
                <w:lang w:eastAsia="es-ES"/>
              </w:rPr>
            </w:pPr>
            <w:r w:rsidRPr="004323CF">
              <w:rPr>
                <w:rFonts w:ascii="Arial" w:eastAsia="Times New Roman" w:hAnsi="Arial" w:cs="Arial"/>
                <w:b/>
                <w:bCs/>
                <w:color w:val="202124"/>
                <w:sz w:val="21"/>
                <w:szCs w:val="21"/>
                <w:lang w:eastAsia="es-ES"/>
              </w:rPr>
              <w:t>Población total 2020</w:t>
            </w:r>
          </w:p>
        </w:tc>
      </w:tr>
      <w:tr w:rsidR="004323CF" w:rsidRPr="004323CF" w:rsidTr="004323CF">
        <w:trPr>
          <w:trHeight w:val="390"/>
        </w:trPr>
        <w:tc>
          <w:tcPr>
            <w:tcW w:w="0" w:type="auto"/>
            <w:shd w:val="clear" w:color="auto" w:fill="FFFFFF"/>
            <w:tcMar>
              <w:top w:w="120" w:type="dxa"/>
              <w:left w:w="0" w:type="dxa"/>
              <w:bottom w:w="120" w:type="dxa"/>
              <w:right w:w="150" w:type="dxa"/>
            </w:tcMar>
            <w:vAlign w:val="center"/>
            <w:hideMark/>
          </w:tcPr>
          <w:p w:rsidR="004323CF" w:rsidRPr="004323CF" w:rsidRDefault="004323CF" w:rsidP="004323CF">
            <w:pPr>
              <w:spacing w:after="0" w:line="240" w:lineRule="auto"/>
              <w:rPr>
                <w:rFonts w:ascii="Arial" w:eastAsia="Times New Roman" w:hAnsi="Arial" w:cs="Arial"/>
                <w:color w:val="202124"/>
                <w:sz w:val="21"/>
                <w:szCs w:val="21"/>
                <w:lang w:eastAsia="es-ES"/>
              </w:rPr>
            </w:pPr>
            <w:r w:rsidRPr="004323CF">
              <w:rPr>
                <w:rFonts w:ascii="Arial" w:eastAsia="Times New Roman" w:hAnsi="Arial" w:cs="Arial"/>
                <w:color w:val="202124"/>
                <w:sz w:val="21"/>
                <w:szCs w:val="21"/>
                <w:lang w:eastAsia="es-ES"/>
              </w:rPr>
              <w:t>003</w:t>
            </w:r>
          </w:p>
        </w:tc>
        <w:tc>
          <w:tcPr>
            <w:tcW w:w="0" w:type="auto"/>
            <w:gridSpan w:val="2"/>
            <w:shd w:val="clear" w:color="auto" w:fill="FFFFFF"/>
            <w:tcMar>
              <w:top w:w="120" w:type="dxa"/>
              <w:left w:w="150" w:type="dxa"/>
              <w:bottom w:w="120" w:type="dxa"/>
              <w:right w:w="150" w:type="dxa"/>
            </w:tcMar>
            <w:vAlign w:val="center"/>
            <w:hideMark/>
          </w:tcPr>
          <w:p w:rsidR="004323CF" w:rsidRPr="004323CF" w:rsidRDefault="004323CF" w:rsidP="004323CF">
            <w:pPr>
              <w:spacing w:after="0" w:line="240" w:lineRule="auto"/>
              <w:rPr>
                <w:rFonts w:ascii="Arial" w:eastAsia="Times New Roman" w:hAnsi="Arial" w:cs="Arial"/>
                <w:color w:val="202124"/>
                <w:sz w:val="21"/>
                <w:szCs w:val="21"/>
                <w:lang w:eastAsia="es-ES"/>
              </w:rPr>
            </w:pPr>
            <w:r w:rsidRPr="004323CF">
              <w:rPr>
                <w:rFonts w:ascii="Arial" w:eastAsia="Times New Roman" w:hAnsi="Arial" w:cs="Arial"/>
                <w:color w:val="202124"/>
                <w:sz w:val="21"/>
                <w:szCs w:val="21"/>
                <w:lang w:eastAsia="es-ES"/>
              </w:rPr>
              <w:t>Comala</w:t>
            </w:r>
          </w:p>
        </w:tc>
        <w:tc>
          <w:tcPr>
            <w:tcW w:w="0" w:type="auto"/>
            <w:shd w:val="clear" w:color="auto" w:fill="FFFFFF"/>
            <w:tcMar>
              <w:top w:w="120" w:type="dxa"/>
              <w:left w:w="150" w:type="dxa"/>
              <w:bottom w:w="120" w:type="dxa"/>
              <w:right w:w="150" w:type="dxa"/>
            </w:tcMar>
            <w:vAlign w:val="center"/>
            <w:hideMark/>
          </w:tcPr>
          <w:p w:rsidR="004323CF" w:rsidRPr="004323CF" w:rsidRDefault="004323CF" w:rsidP="004323CF">
            <w:pPr>
              <w:spacing w:after="0" w:line="240" w:lineRule="auto"/>
              <w:rPr>
                <w:rFonts w:ascii="Arial" w:eastAsia="Times New Roman" w:hAnsi="Arial" w:cs="Arial"/>
                <w:color w:val="202124"/>
                <w:sz w:val="21"/>
                <w:szCs w:val="21"/>
                <w:lang w:eastAsia="es-ES"/>
              </w:rPr>
            </w:pPr>
            <w:r w:rsidRPr="004323CF">
              <w:rPr>
                <w:rFonts w:ascii="Arial" w:eastAsia="Times New Roman" w:hAnsi="Arial" w:cs="Arial"/>
                <w:b/>
                <w:bCs/>
                <w:color w:val="202124"/>
                <w:sz w:val="21"/>
                <w:szCs w:val="21"/>
                <w:lang w:eastAsia="es-ES"/>
              </w:rPr>
              <w:t>21,661</w:t>
            </w:r>
          </w:p>
        </w:tc>
      </w:tr>
      <w:tr w:rsidR="004323CF" w:rsidRPr="004323CF" w:rsidTr="004323CF">
        <w:tblPrEx>
          <w:tblCellSpacing w:w="15" w:type="dxa"/>
          <w:shd w:val="clear" w:color="auto" w:fill="auto"/>
        </w:tblPrEx>
        <w:trPr>
          <w:gridAfter w:val="2"/>
          <w:tblCellSpacing w:w="15" w:type="dxa"/>
        </w:trPr>
        <w:tc>
          <w:tcPr>
            <w:tcW w:w="0" w:type="auto"/>
            <w:gridSpan w:val="2"/>
            <w:vAlign w:val="center"/>
            <w:hideMark/>
          </w:tcPr>
          <w:tbl>
            <w:tblPr>
              <w:tblW w:w="0" w:type="auto"/>
              <w:jc w:val="center"/>
              <w:tblCellSpacing w:w="22" w:type="dxa"/>
              <w:tblBorders>
                <w:top w:val="outset" w:sz="6" w:space="0" w:color="FF9900"/>
                <w:left w:val="outset" w:sz="6" w:space="0" w:color="FF9900"/>
                <w:bottom w:val="outset" w:sz="6" w:space="0" w:color="FF9900"/>
                <w:right w:val="outset" w:sz="6" w:space="0" w:color="FF9900"/>
              </w:tblBorders>
              <w:tblCellMar>
                <w:top w:w="45" w:type="dxa"/>
                <w:left w:w="45" w:type="dxa"/>
                <w:bottom w:w="45" w:type="dxa"/>
                <w:right w:w="45" w:type="dxa"/>
              </w:tblCellMar>
              <w:tblLook w:val="04A0" w:firstRow="1" w:lastRow="0" w:firstColumn="1" w:lastColumn="0" w:noHBand="0" w:noVBand="1"/>
            </w:tblPr>
            <w:tblGrid>
              <w:gridCol w:w="1266"/>
              <w:gridCol w:w="2204"/>
              <w:gridCol w:w="1266"/>
            </w:tblGrid>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lastRenderedPageBreak/>
                    <w:t>001</w:t>
                  </w:r>
                </w:p>
              </w:tc>
              <w:tc>
                <w:tcPr>
                  <w:tcW w:w="216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Armería</w:t>
                  </w:r>
                </w:p>
              </w:tc>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27,626</w:t>
                  </w:r>
                </w:p>
              </w:tc>
            </w:tr>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002</w:t>
                  </w:r>
                </w:p>
              </w:tc>
              <w:tc>
                <w:tcPr>
                  <w:tcW w:w="216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Colima</w:t>
                  </w:r>
                </w:p>
              </w:tc>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157,048</w:t>
                  </w:r>
                </w:p>
              </w:tc>
            </w:tr>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003</w:t>
                  </w:r>
                </w:p>
              </w:tc>
              <w:tc>
                <w:tcPr>
                  <w:tcW w:w="216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Comala</w:t>
                  </w:r>
                </w:p>
              </w:tc>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21,661</w:t>
                  </w:r>
                </w:p>
              </w:tc>
            </w:tr>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004</w:t>
                  </w:r>
                </w:p>
              </w:tc>
              <w:tc>
                <w:tcPr>
                  <w:tcW w:w="216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Coquimatlán</w:t>
                  </w:r>
                </w:p>
              </w:tc>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20,837</w:t>
                  </w:r>
                </w:p>
              </w:tc>
            </w:tr>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005</w:t>
                  </w:r>
                </w:p>
              </w:tc>
              <w:tc>
                <w:tcPr>
                  <w:tcW w:w="216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Cuauhtémoc</w:t>
                  </w:r>
                </w:p>
              </w:tc>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31,267</w:t>
                  </w:r>
                </w:p>
              </w:tc>
            </w:tr>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006</w:t>
                  </w:r>
                </w:p>
              </w:tc>
              <w:tc>
                <w:tcPr>
                  <w:tcW w:w="216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Ixtlahuacán</w:t>
                  </w:r>
                </w:p>
              </w:tc>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5,623</w:t>
                  </w:r>
                </w:p>
              </w:tc>
            </w:tr>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007</w:t>
                  </w:r>
                </w:p>
              </w:tc>
              <w:tc>
                <w:tcPr>
                  <w:tcW w:w="216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Manzanillo</w:t>
                  </w:r>
                </w:p>
              </w:tc>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191,031</w:t>
                  </w:r>
                </w:p>
              </w:tc>
            </w:tr>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008</w:t>
                  </w:r>
                </w:p>
              </w:tc>
              <w:tc>
                <w:tcPr>
                  <w:tcW w:w="216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Minatitlán</w:t>
                  </w:r>
                </w:p>
              </w:tc>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10,231</w:t>
                  </w:r>
                </w:p>
              </w:tc>
            </w:tr>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009</w:t>
                  </w:r>
                </w:p>
              </w:tc>
              <w:tc>
                <w:tcPr>
                  <w:tcW w:w="216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Tecomán</w:t>
                  </w:r>
                </w:p>
              </w:tc>
              <w:tc>
                <w:tcPr>
                  <w:tcW w:w="1200" w:type="dxa"/>
                  <w:tcBorders>
                    <w:top w:val="outset" w:sz="6" w:space="0" w:color="FF9900"/>
                    <w:left w:val="outset" w:sz="6" w:space="0" w:color="FF9900"/>
                    <w:bottom w:val="outset" w:sz="6" w:space="0" w:color="FF9900"/>
                    <w:right w:val="outset" w:sz="6" w:space="0" w:color="FF9900"/>
                  </w:tcBorders>
                  <w:shd w:val="clear" w:color="auto" w:fill="FFFFFF"/>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116,305</w:t>
                  </w:r>
                </w:p>
              </w:tc>
            </w:tr>
            <w:tr w:rsidR="004323CF" w:rsidRPr="004323CF">
              <w:trPr>
                <w:tblCellSpacing w:w="22" w:type="dxa"/>
                <w:jc w:val="center"/>
              </w:trPr>
              <w:tc>
                <w:tcPr>
                  <w:tcW w:w="1200" w:type="dxa"/>
                  <w:tcBorders>
                    <w:top w:val="outset" w:sz="6" w:space="0" w:color="FF9900"/>
                    <w:left w:val="outset" w:sz="6" w:space="0" w:color="FF9900"/>
                    <w:bottom w:val="outset" w:sz="6" w:space="0" w:color="FF9900"/>
                    <w:right w:val="outset" w:sz="6" w:space="0" w:color="FF9900"/>
                  </w:tcBorders>
                  <w:vAlign w:val="center"/>
                  <w:hideMark/>
                </w:tcPr>
                <w:p w:rsidR="004323CF" w:rsidRPr="004323CF" w:rsidRDefault="004323CF" w:rsidP="004323CF">
                  <w:pPr>
                    <w:spacing w:after="0" w:line="240" w:lineRule="auto"/>
                    <w:jc w:val="center"/>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010</w:t>
                  </w:r>
                </w:p>
              </w:tc>
              <w:tc>
                <w:tcPr>
                  <w:tcW w:w="2160" w:type="dxa"/>
                  <w:tcBorders>
                    <w:top w:val="outset" w:sz="6" w:space="0" w:color="FF9900"/>
                    <w:left w:val="outset" w:sz="6" w:space="0" w:color="FF9900"/>
                    <w:bottom w:val="outset" w:sz="6" w:space="0" w:color="FF9900"/>
                    <w:right w:val="outset" w:sz="6" w:space="0" w:color="FF9900"/>
                  </w:tcBorders>
                  <w:vAlign w:val="center"/>
                  <w:hideMark/>
                </w:tcPr>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Villa de Álvarez</w:t>
                  </w:r>
                </w:p>
              </w:tc>
              <w:tc>
                <w:tcPr>
                  <w:tcW w:w="1200" w:type="dxa"/>
                  <w:tcBorders>
                    <w:top w:val="outset" w:sz="6" w:space="0" w:color="FF9900"/>
                    <w:left w:val="outset" w:sz="6" w:space="0" w:color="FF9900"/>
                    <w:bottom w:val="outset" w:sz="6" w:space="0" w:color="FF9900"/>
                    <w:right w:val="outset" w:sz="6" w:space="0" w:color="FF9900"/>
                  </w:tcBorders>
                  <w:vAlign w:val="center"/>
                  <w:hideMark/>
                </w:tcPr>
                <w:p w:rsidR="004323CF" w:rsidRPr="004323CF" w:rsidRDefault="004323CF" w:rsidP="004323CF">
                  <w:pPr>
                    <w:spacing w:after="0" w:line="240" w:lineRule="auto"/>
                    <w:jc w:val="right"/>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t>149,762</w:t>
                  </w:r>
                </w:p>
              </w:tc>
            </w:tr>
          </w:tbl>
          <w:p w:rsidR="004323CF" w:rsidRPr="004323CF" w:rsidRDefault="004323CF" w:rsidP="004323CF">
            <w:pPr>
              <w:spacing w:after="0" w:line="240" w:lineRule="auto"/>
              <w:rPr>
                <w:rFonts w:ascii="Verdana" w:eastAsia="Times New Roman" w:hAnsi="Verdana" w:cs="Times New Roman"/>
                <w:color w:val="000000"/>
                <w:sz w:val="20"/>
                <w:szCs w:val="20"/>
                <w:lang w:eastAsia="es-ES"/>
              </w:rPr>
            </w:pPr>
            <w:r w:rsidRPr="004323CF">
              <w:rPr>
                <w:rFonts w:ascii="Verdana" w:eastAsia="Times New Roman" w:hAnsi="Verdana" w:cs="Times New Roman"/>
                <w:color w:val="000000"/>
                <w:sz w:val="20"/>
                <w:szCs w:val="20"/>
                <w:lang w:eastAsia="es-ES"/>
              </w:rPr>
              <w:br/>
            </w:r>
            <w:r w:rsidRPr="004323CF">
              <w:rPr>
                <w:rFonts w:ascii="Verdana" w:eastAsia="Times New Roman" w:hAnsi="Verdana" w:cs="Times New Roman"/>
                <w:color w:val="999999"/>
                <w:sz w:val="14"/>
                <w:lang w:eastAsia="es-ES"/>
              </w:rPr>
              <w:t>FUENTE: INEGI. Censo de Población y Vivienda 2020.</w:t>
            </w:r>
          </w:p>
        </w:tc>
      </w:tr>
    </w:tbl>
    <w:p w:rsidR="004323CF" w:rsidRDefault="004323CF"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p>
    <w:tbl>
      <w:tblPr>
        <w:tblW w:w="4900" w:type="dxa"/>
        <w:tblInd w:w="55" w:type="dxa"/>
        <w:tblCellMar>
          <w:left w:w="70" w:type="dxa"/>
          <w:right w:w="70" w:type="dxa"/>
        </w:tblCellMar>
        <w:tblLook w:val="04A0" w:firstRow="1" w:lastRow="0" w:firstColumn="1" w:lastColumn="0" w:noHBand="0" w:noVBand="1"/>
      </w:tblPr>
      <w:tblGrid>
        <w:gridCol w:w="3700"/>
        <w:gridCol w:w="1200"/>
      </w:tblGrid>
      <w:tr w:rsidR="00FB7C98" w:rsidRPr="00FB7C98" w:rsidTr="00FB7C98">
        <w:trPr>
          <w:trHeight w:val="300"/>
        </w:trPr>
        <w:tc>
          <w:tcPr>
            <w:tcW w:w="37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población 2020</w:t>
            </w:r>
          </w:p>
        </w:tc>
        <w:tc>
          <w:tcPr>
            <w:tcW w:w="12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jc w:val="right"/>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21661</w:t>
            </w:r>
          </w:p>
        </w:tc>
      </w:tr>
      <w:tr w:rsidR="00FB7C98" w:rsidRPr="00FB7C98" w:rsidTr="00FB7C98">
        <w:trPr>
          <w:trHeight w:val="300"/>
        </w:trPr>
        <w:tc>
          <w:tcPr>
            <w:tcW w:w="37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población mujeres</w:t>
            </w:r>
          </w:p>
        </w:tc>
        <w:tc>
          <w:tcPr>
            <w:tcW w:w="12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jc w:val="right"/>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10768</w:t>
            </w:r>
          </w:p>
        </w:tc>
      </w:tr>
      <w:tr w:rsidR="00FB7C98" w:rsidRPr="00FB7C98" w:rsidTr="00FB7C98">
        <w:trPr>
          <w:trHeight w:val="300"/>
        </w:trPr>
        <w:tc>
          <w:tcPr>
            <w:tcW w:w="37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población</w:t>
            </w:r>
            <w:r w:rsidRPr="00FB7C98">
              <w:rPr>
                <w:rFonts w:ascii="Calibri" w:eastAsia="Times New Roman" w:hAnsi="Calibri" w:cs="Times New Roman"/>
                <w:color w:val="000000"/>
                <w:lang w:eastAsia="es-ES"/>
              </w:rPr>
              <w:t xml:space="preserve"> hombres</w:t>
            </w:r>
          </w:p>
        </w:tc>
        <w:tc>
          <w:tcPr>
            <w:tcW w:w="12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jc w:val="right"/>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10893</w:t>
            </w:r>
          </w:p>
        </w:tc>
      </w:tr>
      <w:tr w:rsidR="00FB7C98" w:rsidRPr="00FB7C98" w:rsidTr="00FB7C98">
        <w:trPr>
          <w:trHeight w:val="300"/>
        </w:trPr>
        <w:tc>
          <w:tcPr>
            <w:tcW w:w="37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rPr>
                <w:rFonts w:ascii="Calibri" w:eastAsia="Times New Roman" w:hAnsi="Calibri" w:cs="Times New Roman"/>
                <w:color w:val="000000"/>
                <w:lang w:eastAsia="es-ES"/>
              </w:rPr>
            </w:pPr>
          </w:p>
        </w:tc>
        <w:tc>
          <w:tcPr>
            <w:tcW w:w="12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rPr>
                <w:rFonts w:ascii="Calibri" w:eastAsia="Times New Roman" w:hAnsi="Calibri" w:cs="Times New Roman"/>
                <w:color w:val="000000"/>
                <w:lang w:eastAsia="es-ES"/>
              </w:rPr>
            </w:pPr>
          </w:p>
        </w:tc>
      </w:tr>
      <w:tr w:rsidR="00FB7C98" w:rsidRPr="00FB7C98" w:rsidTr="00FB7C98">
        <w:trPr>
          <w:trHeight w:val="300"/>
        </w:trPr>
        <w:tc>
          <w:tcPr>
            <w:tcW w:w="37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población</w:t>
            </w:r>
            <w:r w:rsidRPr="00FB7C98">
              <w:rPr>
                <w:rFonts w:ascii="Calibri" w:eastAsia="Times New Roman" w:hAnsi="Calibri" w:cs="Times New Roman"/>
                <w:color w:val="000000"/>
                <w:lang w:eastAsia="es-ES"/>
              </w:rPr>
              <w:t xml:space="preserve"> con discapacidad</w:t>
            </w:r>
          </w:p>
        </w:tc>
        <w:tc>
          <w:tcPr>
            <w:tcW w:w="12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jc w:val="right"/>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1515</w:t>
            </w:r>
          </w:p>
        </w:tc>
      </w:tr>
      <w:tr w:rsidR="00FB7C98" w:rsidRPr="00FB7C98" w:rsidTr="00FB7C98">
        <w:trPr>
          <w:trHeight w:val="300"/>
        </w:trPr>
        <w:tc>
          <w:tcPr>
            <w:tcW w:w="37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población</w:t>
            </w:r>
            <w:r w:rsidRPr="00FB7C98">
              <w:rPr>
                <w:rFonts w:ascii="Calibri" w:eastAsia="Times New Roman" w:hAnsi="Calibri" w:cs="Times New Roman"/>
                <w:color w:val="000000"/>
                <w:lang w:eastAsia="es-ES"/>
              </w:rPr>
              <w:t xml:space="preserve"> indígena</w:t>
            </w:r>
          </w:p>
        </w:tc>
        <w:tc>
          <w:tcPr>
            <w:tcW w:w="12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jc w:val="right"/>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112</w:t>
            </w:r>
          </w:p>
        </w:tc>
      </w:tr>
      <w:tr w:rsidR="00FB7C98" w:rsidRPr="00FB7C98" w:rsidTr="00FB7C98">
        <w:trPr>
          <w:trHeight w:val="300"/>
        </w:trPr>
        <w:tc>
          <w:tcPr>
            <w:tcW w:w="37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población afroamericana</w:t>
            </w:r>
          </w:p>
        </w:tc>
        <w:tc>
          <w:tcPr>
            <w:tcW w:w="12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jc w:val="right"/>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667</w:t>
            </w:r>
          </w:p>
        </w:tc>
      </w:tr>
      <w:tr w:rsidR="00FB7C98" w:rsidRPr="00FB7C98" w:rsidTr="00FB7C98">
        <w:trPr>
          <w:trHeight w:val="300"/>
        </w:trPr>
        <w:tc>
          <w:tcPr>
            <w:tcW w:w="37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 xml:space="preserve">población adulta mayor 65 años y mas </w:t>
            </w:r>
          </w:p>
        </w:tc>
        <w:tc>
          <w:tcPr>
            <w:tcW w:w="1200" w:type="dxa"/>
            <w:tcBorders>
              <w:top w:val="nil"/>
              <w:left w:val="nil"/>
              <w:bottom w:val="nil"/>
              <w:right w:val="nil"/>
            </w:tcBorders>
            <w:shd w:val="clear" w:color="auto" w:fill="auto"/>
            <w:noWrap/>
            <w:vAlign w:val="bottom"/>
            <w:hideMark/>
          </w:tcPr>
          <w:p w:rsidR="00FB7C98" w:rsidRPr="00FB7C98" w:rsidRDefault="00FB7C98" w:rsidP="00FB7C98">
            <w:pPr>
              <w:spacing w:after="0" w:line="240" w:lineRule="auto"/>
              <w:jc w:val="right"/>
              <w:rPr>
                <w:rFonts w:ascii="Calibri" w:eastAsia="Times New Roman" w:hAnsi="Calibri" w:cs="Times New Roman"/>
                <w:color w:val="000000"/>
                <w:lang w:eastAsia="es-ES"/>
              </w:rPr>
            </w:pPr>
            <w:r w:rsidRPr="00FB7C98">
              <w:rPr>
                <w:rFonts w:ascii="Calibri" w:eastAsia="Times New Roman" w:hAnsi="Calibri" w:cs="Times New Roman"/>
                <w:color w:val="000000"/>
                <w:lang w:eastAsia="es-ES"/>
              </w:rPr>
              <w:t>2341</w:t>
            </w:r>
          </w:p>
        </w:tc>
      </w:tr>
    </w:tbl>
    <w:p w:rsidR="004323CF" w:rsidRDefault="00FB7C98"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r>
        <w:rPr>
          <w:rFonts w:ascii="Arial" w:hAnsi="Arial" w:cs="Arial"/>
          <w:color w:val="404041"/>
          <w:sz w:val="22"/>
          <w:szCs w:val="22"/>
        </w:rPr>
        <w:t xml:space="preserve">Se tiene </w:t>
      </w:r>
      <w:r w:rsidR="00145196">
        <w:rPr>
          <w:rFonts w:ascii="Arial" w:hAnsi="Arial" w:cs="Arial"/>
          <w:color w:val="404041"/>
          <w:sz w:val="22"/>
          <w:szCs w:val="22"/>
        </w:rPr>
        <w:t>conocimiento</w:t>
      </w:r>
      <w:r>
        <w:rPr>
          <w:rFonts w:ascii="Arial" w:hAnsi="Arial" w:cs="Arial"/>
          <w:color w:val="404041"/>
          <w:sz w:val="22"/>
          <w:szCs w:val="22"/>
        </w:rPr>
        <w:t xml:space="preserve"> que según INEGI 2020 se tiene población de 21,661 de los cuales 2,341 son adultos mayores de 65 y mas equivalente al 10.80% de la población del municipio de cómala </w:t>
      </w:r>
    </w:p>
    <w:p w:rsidR="00FB7C98" w:rsidRPr="00B12515" w:rsidRDefault="00145196" w:rsidP="00B12515">
      <w:pPr>
        <w:pStyle w:val="NormalWeb"/>
        <w:shd w:val="clear" w:color="auto" w:fill="FFFFFF"/>
        <w:spacing w:before="240" w:beforeAutospacing="0" w:after="390" w:afterAutospacing="0" w:line="465" w:lineRule="atLeast"/>
        <w:jc w:val="both"/>
        <w:rPr>
          <w:rFonts w:ascii="Arial" w:hAnsi="Arial" w:cs="Arial"/>
          <w:color w:val="404041"/>
          <w:sz w:val="22"/>
          <w:szCs w:val="22"/>
        </w:rPr>
      </w:pPr>
      <w:r>
        <w:rPr>
          <w:rFonts w:ascii="Arial" w:hAnsi="Arial" w:cs="Arial"/>
          <w:color w:val="404041"/>
          <w:sz w:val="22"/>
          <w:szCs w:val="22"/>
        </w:rPr>
        <w:t>El DIF  municipal en la actualidad no cuenta con los recursos necesarios y suficientes para atender  al grupo vulnerable de adultos mayores.</w:t>
      </w:r>
    </w:p>
    <w:sectPr w:rsidR="00FB7C98" w:rsidRPr="00B12515" w:rsidSect="00534B7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D1" w:rsidRDefault="00D80ED1" w:rsidP="00F17905">
      <w:pPr>
        <w:spacing w:after="0" w:line="240" w:lineRule="auto"/>
      </w:pPr>
      <w:r>
        <w:separator/>
      </w:r>
    </w:p>
  </w:endnote>
  <w:endnote w:type="continuationSeparator" w:id="0">
    <w:p w:rsidR="00D80ED1" w:rsidRDefault="00D80ED1" w:rsidP="00F1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D1" w:rsidRDefault="00D80ED1" w:rsidP="00F17905">
      <w:pPr>
        <w:spacing w:after="0" w:line="240" w:lineRule="auto"/>
      </w:pPr>
      <w:r>
        <w:separator/>
      </w:r>
    </w:p>
  </w:footnote>
  <w:footnote w:type="continuationSeparator" w:id="0">
    <w:p w:rsidR="00D80ED1" w:rsidRDefault="00D80ED1" w:rsidP="00F17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873"/>
    <w:multiLevelType w:val="multilevel"/>
    <w:tmpl w:val="5E3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1EF7"/>
    <w:multiLevelType w:val="hybridMultilevel"/>
    <w:tmpl w:val="38F8F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3C7C9E"/>
    <w:multiLevelType w:val="hybridMultilevel"/>
    <w:tmpl w:val="986C0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CC77D7"/>
    <w:multiLevelType w:val="multilevel"/>
    <w:tmpl w:val="902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73D1C"/>
    <w:multiLevelType w:val="multilevel"/>
    <w:tmpl w:val="525A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41F6C"/>
    <w:multiLevelType w:val="multilevel"/>
    <w:tmpl w:val="4206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365C2"/>
    <w:multiLevelType w:val="hybridMultilevel"/>
    <w:tmpl w:val="E6468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40690F"/>
    <w:multiLevelType w:val="multilevel"/>
    <w:tmpl w:val="57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45"/>
    <w:rsid w:val="0003192D"/>
    <w:rsid w:val="0008605A"/>
    <w:rsid w:val="000949C0"/>
    <w:rsid w:val="00145196"/>
    <w:rsid w:val="001522B5"/>
    <w:rsid w:val="001D5FE3"/>
    <w:rsid w:val="001E1C59"/>
    <w:rsid w:val="001E3F61"/>
    <w:rsid w:val="002414D1"/>
    <w:rsid w:val="0027442C"/>
    <w:rsid w:val="003D7614"/>
    <w:rsid w:val="003F0645"/>
    <w:rsid w:val="00417D85"/>
    <w:rsid w:val="004323CF"/>
    <w:rsid w:val="00534B73"/>
    <w:rsid w:val="005F72FB"/>
    <w:rsid w:val="006A0068"/>
    <w:rsid w:val="00775E28"/>
    <w:rsid w:val="0084417D"/>
    <w:rsid w:val="008C1DC5"/>
    <w:rsid w:val="00973B8C"/>
    <w:rsid w:val="00A96C12"/>
    <w:rsid w:val="00AC44A8"/>
    <w:rsid w:val="00B12515"/>
    <w:rsid w:val="00B422BD"/>
    <w:rsid w:val="00BA1FE5"/>
    <w:rsid w:val="00C2385D"/>
    <w:rsid w:val="00C70851"/>
    <w:rsid w:val="00D80ED1"/>
    <w:rsid w:val="00E05621"/>
    <w:rsid w:val="00E42BA0"/>
    <w:rsid w:val="00F17905"/>
    <w:rsid w:val="00FA67AD"/>
    <w:rsid w:val="00FB7C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28CDD-077D-4881-B31C-6143E66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59"/>
  </w:style>
  <w:style w:type="paragraph" w:styleId="Ttulo1">
    <w:name w:val="heading 1"/>
    <w:basedOn w:val="Normal"/>
    <w:next w:val="Normal"/>
    <w:link w:val="Ttulo1Car"/>
    <w:uiPriority w:val="9"/>
    <w:qFormat/>
    <w:rsid w:val="00B12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0562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56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05621"/>
    <w:rPr>
      <w:rFonts w:ascii="Times New Roman" w:eastAsia="Times New Roman" w:hAnsi="Times New Roman" w:cs="Times New Roman"/>
      <w:b/>
      <w:bCs/>
      <w:sz w:val="36"/>
      <w:szCs w:val="36"/>
      <w:lang w:eastAsia="es-ES"/>
    </w:rPr>
  </w:style>
  <w:style w:type="character" w:customStyle="1" w:styleId="enhancement">
    <w:name w:val="enhancement"/>
    <w:basedOn w:val="Fuentedeprrafopredeter"/>
    <w:rsid w:val="00E05621"/>
  </w:style>
  <w:style w:type="character" w:styleId="Hipervnculo">
    <w:name w:val="Hyperlink"/>
    <w:basedOn w:val="Fuentedeprrafopredeter"/>
    <w:unhideWhenUsed/>
    <w:rsid w:val="00E05621"/>
    <w:rPr>
      <w:color w:val="0000FF"/>
      <w:u w:val="single"/>
    </w:rPr>
  </w:style>
  <w:style w:type="paragraph" w:styleId="Prrafodelista">
    <w:name w:val="List Paragraph"/>
    <w:basedOn w:val="Normal"/>
    <w:uiPriority w:val="34"/>
    <w:qFormat/>
    <w:rsid w:val="000949C0"/>
    <w:pPr>
      <w:ind w:left="720"/>
      <w:contextualSpacing/>
    </w:pPr>
  </w:style>
  <w:style w:type="paragraph" w:styleId="Encabezado">
    <w:name w:val="header"/>
    <w:basedOn w:val="Normal"/>
    <w:link w:val="EncabezadoCar"/>
    <w:uiPriority w:val="99"/>
    <w:unhideWhenUsed/>
    <w:rsid w:val="00F17905"/>
    <w:pPr>
      <w:tabs>
        <w:tab w:val="center" w:pos="4419"/>
        <w:tab w:val="right" w:pos="8838"/>
      </w:tabs>
      <w:spacing w:after="0" w:line="240" w:lineRule="auto"/>
      <w:jc w:val="both"/>
    </w:pPr>
    <w:rPr>
      <w:rFonts w:ascii="Arial" w:eastAsia="Times New Roman" w:hAnsi="Arial" w:cs="Times New Roman"/>
      <w:szCs w:val="24"/>
      <w:lang w:eastAsia="es-ES"/>
    </w:rPr>
  </w:style>
  <w:style w:type="character" w:customStyle="1" w:styleId="EncabezadoCar">
    <w:name w:val="Encabezado Car"/>
    <w:basedOn w:val="Fuentedeprrafopredeter"/>
    <w:link w:val="Encabezado"/>
    <w:uiPriority w:val="99"/>
    <w:rsid w:val="00F17905"/>
    <w:rPr>
      <w:rFonts w:ascii="Arial" w:eastAsia="Times New Roman" w:hAnsi="Arial" w:cs="Times New Roman"/>
      <w:szCs w:val="24"/>
      <w:lang w:eastAsia="es-ES"/>
    </w:rPr>
  </w:style>
  <w:style w:type="paragraph" w:styleId="Textoindependiente">
    <w:name w:val="Body Text"/>
    <w:basedOn w:val="Normal"/>
    <w:link w:val="TextoindependienteCar"/>
    <w:rsid w:val="00F17905"/>
    <w:pPr>
      <w:spacing w:after="0" w:line="240" w:lineRule="auto"/>
      <w:jc w:val="both"/>
    </w:pPr>
    <w:rPr>
      <w:rFonts w:ascii="Arial" w:eastAsia="Times New Roman" w:hAnsi="Arial" w:cs="Arial"/>
      <w:szCs w:val="24"/>
      <w:lang w:eastAsia="es-ES"/>
    </w:rPr>
  </w:style>
  <w:style w:type="character" w:customStyle="1" w:styleId="TextoindependienteCar">
    <w:name w:val="Texto independiente Car"/>
    <w:basedOn w:val="Fuentedeprrafopredeter"/>
    <w:link w:val="Textoindependiente"/>
    <w:rsid w:val="00F17905"/>
    <w:rPr>
      <w:rFonts w:ascii="Arial" w:eastAsia="Times New Roman" w:hAnsi="Arial" w:cs="Arial"/>
      <w:szCs w:val="24"/>
      <w:lang w:eastAsia="es-ES"/>
    </w:rPr>
  </w:style>
  <w:style w:type="paragraph" w:styleId="Textonotapie">
    <w:name w:val="footnote text"/>
    <w:aliases w:val="teques"/>
    <w:basedOn w:val="Normal"/>
    <w:link w:val="TextonotapieCar"/>
    <w:uiPriority w:val="99"/>
    <w:unhideWhenUsed/>
    <w:rsid w:val="00F17905"/>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aliases w:val="teques Car"/>
    <w:basedOn w:val="Fuentedeprrafopredeter"/>
    <w:link w:val="Textonotapie"/>
    <w:uiPriority w:val="99"/>
    <w:rsid w:val="00F17905"/>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F17905"/>
    <w:rPr>
      <w:vertAlign w:val="superscript"/>
    </w:rPr>
  </w:style>
  <w:style w:type="character" w:customStyle="1" w:styleId="Ttulo1Car">
    <w:name w:val="Título 1 Car"/>
    <w:basedOn w:val="Fuentedeprrafopredeter"/>
    <w:link w:val="Ttulo1"/>
    <w:uiPriority w:val="9"/>
    <w:rsid w:val="00B12515"/>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125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515"/>
    <w:rPr>
      <w:rFonts w:ascii="Tahoma" w:hAnsi="Tahoma" w:cs="Tahoma"/>
      <w:sz w:val="16"/>
      <w:szCs w:val="16"/>
    </w:rPr>
  </w:style>
  <w:style w:type="character" w:customStyle="1" w:styleId="fuente">
    <w:name w:val="fuente"/>
    <w:basedOn w:val="Fuentedeprrafopredeter"/>
    <w:rsid w:val="0043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03428">
      <w:bodyDiv w:val="1"/>
      <w:marLeft w:val="0"/>
      <w:marRight w:val="0"/>
      <w:marTop w:val="0"/>
      <w:marBottom w:val="0"/>
      <w:divBdr>
        <w:top w:val="none" w:sz="0" w:space="0" w:color="auto"/>
        <w:left w:val="none" w:sz="0" w:space="0" w:color="auto"/>
        <w:bottom w:val="none" w:sz="0" w:space="0" w:color="auto"/>
        <w:right w:val="none" w:sz="0" w:space="0" w:color="auto"/>
      </w:divBdr>
    </w:div>
    <w:div w:id="926618685">
      <w:bodyDiv w:val="1"/>
      <w:marLeft w:val="0"/>
      <w:marRight w:val="0"/>
      <w:marTop w:val="0"/>
      <w:marBottom w:val="0"/>
      <w:divBdr>
        <w:top w:val="none" w:sz="0" w:space="0" w:color="auto"/>
        <w:left w:val="none" w:sz="0" w:space="0" w:color="auto"/>
        <w:bottom w:val="none" w:sz="0" w:space="0" w:color="auto"/>
        <w:right w:val="none" w:sz="0" w:space="0" w:color="auto"/>
      </w:divBdr>
    </w:div>
    <w:div w:id="931816254">
      <w:bodyDiv w:val="1"/>
      <w:marLeft w:val="0"/>
      <w:marRight w:val="0"/>
      <w:marTop w:val="0"/>
      <w:marBottom w:val="0"/>
      <w:divBdr>
        <w:top w:val="none" w:sz="0" w:space="0" w:color="auto"/>
        <w:left w:val="none" w:sz="0" w:space="0" w:color="auto"/>
        <w:bottom w:val="none" w:sz="0" w:space="0" w:color="auto"/>
        <w:right w:val="none" w:sz="0" w:space="0" w:color="auto"/>
      </w:divBdr>
    </w:div>
    <w:div w:id="1007050736">
      <w:bodyDiv w:val="1"/>
      <w:marLeft w:val="0"/>
      <w:marRight w:val="0"/>
      <w:marTop w:val="0"/>
      <w:marBottom w:val="0"/>
      <w:divBdr>
        <w:top w:val="none" w:sz="0" w:space="0" w:color="auto"/>
        <w:left w:val="none" w:sz="0" w:space="0" w:color="auto"/>
        <w:bottom w:val="none" w:sz="0" w:space="0" w:color="auto"/>
        <w:right w:val="none" w:sz="0" w:space="0" w:color="auto"/>
      </w:divBdr>
    </w:div>
    <w:div w:id="1056464966">
      <w:bodyDiv w:val="1"/>
      <w:marLeft w:val="0"/>
      <w:marRight w:val="0"/>
      <w:marTop w:val="0"/>
      <w:marBottom w:val="0"/>
      <w:divBdr>
        <w:top w:val="none" w:sz="0" w:space="0" w:color="auto"/>
        <w:left w:val="none" w:sz="0" w:space="0" w:color="auto"/>
        <w:bottom w:val="none" w:sz="0" w:space="0" w:color="auto"/>
        <w:right w:val="none" w:sz="0" w:space="0" w:color="auto"/>
      </w:divBdr>
    </w:div>
    <w:div w:id="1128667881">
      <w:bodyDiv w:val="1"/>
      <w:marLeft w:val="0"/>
      <w:marRight w:val="0"/>
      <w:marTop w:val="0"/>
      <w:marBottom w:val="0"/>
      <w:divBdr>
        <w:top w:val="none" w:sz="0" w:space="0" w:color="auto"/>
        <w:left w:val="none" w:sz="0" w:space="0" w:color="auto"/>
        <w:bottom w:val="none" w:sz="0" w:space="0" w:color="auto"/>
        <w:right w:val="none" w:sz="0" w:space="0" w:color="auto"/>
      </w:divBdr>
    </w:div>
    <w:div w:id="1362240253">
      <w:bodyDiv w:val="1"/>
      <w:marLeft w:val="0"/>
      <w:marRight w:val="0"/>
      <w:marTop w:val="0"/>
      <w:marBottom w:val="0"/>
      <w:divBdr>
        <w:top w:val="none" w:sz="0" w:space="0" w:color="auto"/>
        <w:left w:val="none" w:sz="0" w:space="0" w:color="auto"/>
        <w:bottom w:val="none" w:sz="0" w:space="0" w:color="auto"/>
        <w:right w:val="none" w:sz="0" w:space="0" w:color="auto"/>
      </w:divBdr>
      <w:divsChild>
        <w:div w:id="1415127942">
          <w:marLeft w:val="0"/>
          <w:marRight w:val="0"/>
          <w:marTop w:val="0"/>
          <w:marBottom w:val="0"/>
          <w:divBdr>
            <w:top w:val="none" w:sz="0" w:space="0" w:color="auto"/>
            <w:left w:val="none" w:sz="0" w:space="0" w:color="auto"/>
            <w:bottom w:val="none" w:sz="0" w:space="0" w:color="auto"/>
            <w:right w:val="none" w:sz="0" w:space="0" w:color="auto"/>
          </w:divBdr>
        </w:div>
      </w:divsChild>
    </w:div>
    <w:div w:id="1759250753">
      <w:bodyDiv w:val="1"/>
      <w:marLeft w:val="0"/>
      <w:marRight w:val="0"/>
      <w:marTop w:val="0"/>
      <w:marBottom w:val="0"/>
      <w:divBdr>
        <w:top w:val="none" w:sz="0" w:space="0" w:color="auto"/>
        <w:left w:val="none" w:sz="0" w:space="0" w:color="auto"/>
        <w:bottom w:val="none" w:sz="0" w:space="0" w:color="auto"/>
        <w:right w:val="none" w:sz="0" w:space="0" w:color="auto"/>
      </w:divBdr>
    </w:div>
    <w:div w:id="1867519636">
      <w:bodyDiv w:val="1"/>
      <w:marLeft w:val="0"/>
      <w:marRight w:val="0"/>
      <w:marTop w:val="0"/>
      <w:marBottom w:val="0"/>
      <w:divBdr>
        <w:top w:val="none" w:sz="0" w:space="0" w:color="auto"/>
        <w:left w:val="none" w:sz="0" w:space="0" w:color="auto"/>
        <w:bottom w:val="none" w:sz="0" w:space="0" w:color="auto"/>
        <w:right w:val="none" w:sz="0" w:space="0" w:color="auto"/>
      </w:divBdr>
      <w:divsChild>
        <w:div w:id="816067713">
          <w:marLeft w:val="0"/>
          <w:marRight w:val="0"/>
          <w:marTop w:val="0"/>
          <w:marBottom w:val="0"/>
          <w:divBdr>
            <w:top w:val="none" w:sz="0" w:space="0" w:color="auto"/>
            <w:left w:val="none" w:sz="0" w:space="0" w:color="auto"/>
            <w:bottom w:val="none" w:sz="0" w:space="0" w:color="auto"/>
            <w:right w:val="none" w:sz="0" w:space="0" w:color="auto"/>
          </w:divBdr>
        </w:div>
        <w:div w:id="1197621269">
          <w:marLeft w:val="0"/>
          <w:marRight w:val="0"/>
          <w:marTop w:val="0"/>
          <w:marBottom w:val="0"/>
          <w:divBdr>
            <w:top w:val="none" w:sz="0" w:space="0" w:color="auto"/>
            <w:left w:val="none" w:sz="0" w:space="0" w:color="auto"/>
            <w:bottom w:val="none" w:sz="0" w:space="0" w:color="auto"/>
            <w:right w:val="none" w:sz="0" w:space="0" w:color="auto"/>
          </w:divBdr>
        </w:div>
      </w:divsChild>
    </w:div>
    <w:div w:id="21344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b.mx/inapam/acciones-y-programas/modulos-inapam-a-nivel-nacional" TargetMode="External"/><Relationship Id="rId3" Type="http://schemas.openxmlformats.org/officeDocument/2006/relationships/settings" Target="settings.xml"/><Relationship Id="rId7" Type="http://schemas.openxmlformats.org/officeDocument/2006/relationships/hyperlink" Target="https://www.gob.mx/inapam/acciones-y-programas/beneficio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Romance</dc:creator>
  <cp:lastModifiedBy>dif</cp:lastModifiedBy>
  <cp:revision>2</cp:revision>
  <dcterms:created xsi:type="dcterms:W3CDTF">2022-10-31T16:23:00Z</dcterms:created>
  <dcterms:modified xsi:type="dcterms:W3CDTF">2022-10-31T16:23:00Z</dcterms:modified>
</cp:coreProperties>
</file>